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autoSpaceDE w:val="0"/>
        <w:autoSpaceDN/>
        <w:spacing w:before="0" w:beforeAutospacing="0" w:after="0" w:afterAutospacing="0" w:line="600" w:lineRule="exact"/>
        <w:ind w:left="0" w:leftChars="0" w:right="0" w:rightChars="0" w:firstLine="0" w:firstLineChars="0"/>
        <w:jc w:val="center"/>
        <w:rPr>
          <w:rFonts w:hint="default" w:ascii="仿宋_GB2312" w:hAnsi="宋体" w:eastAsia="仿宋_GB2312" w:cs="仿宋_GB2312"/>
          <w:b w:val="0"/>
          <w:color w:val="2B2B2B"/>
          <w:kern w:val="2"/>
          <w:sz w:val="32"/>
          <w:szCs w:val="32"/>
        </w:rPr>
      </w:pPr>
      <w:bookmarkStart w:id="0" w:name="_GoBack"/>
      <w:bookmarkEnd w:id="0"/>
      <w:r>
        <w:rPr>
          <w:rFonts w:hint="eastAsia" w:ascii="微软雅黑" w:hAnsi="微软雅黑" w:eastAsia="微软雅黑" w:cs="微软雅黑"/>
          <w:color w:val="2B2B2B"/>
          <w:kern w:val="0"/>
          <w:sz w:val="24"/>
          <w:szCs w:val="24"/>
          <w:lang w:val="en-US" w:eastAsia="zh-CN" w:bidi="ar"/>
        </w:rPr>
        <w:drawing>
          <wp:inline distT="0" distB="0" distL="114300" distR="114300">
            <wp:extent cx="5343525" cy="28575"/>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343525" cy="28575"/>
                    </a:xfrm>
                    <a:prstGeom prst="rect">
                      <a:avLst/>
                    </a:prstGeom>
                    <a:noFill/>
                    <a:ln w="9525">
                      <a:noFill/>
                    </a:ln>
                  </pic:spPr>
                </pic:pic>
              </a:graphicData>
            </a:graphic>
          </wp:inline>
        </w:drawing>
      </w:r>
      <w:r>
        <w:rPr>
          <w:rFonts w:hint="eastAsia" w:ascii="微软雅黑" w:hAnsi="微软雅黑" w:eastAsia="微软雅黑" w:cs="微软雅黑"/>
          <w:color w:val="2B2B2B"/>
          <w:kern w:val="0"/>
          <w:sz w:val="24"/>
          <w:szCs w:val="24"/>
          <w:lang w:val="en-US" w:eastAsia="zh-CN" w:bidi="ar"/>
        </w:rPr>
        <w:drawing>
          <wp:inline distT="0" distB="0" distL="114300" distR="114300">
            <wp:extent cx="5362575" cy="28575"/>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5362575" cy="28575"/>
                    </a:xfrm>
                    <a:prstGeom prst="rect">
                      <a:avLst/>
                    </a:prstGeom>
                    <a:noFill/>
                    <a:ln w="9525">
                      <a:noFill/>
                    </a:ln>
                  </pic:spPr>
                </pic:pic>
              </a:graphicData>
            </a:graphic>
          </wp:inline>
        </w:drawing>
      </w:r>
      <w:r>
        <w:rPr>
          <w:rFonts w:ascii="仿宋_GB2312" w:hAnsi="宋体" w:eastAsia="仿宋_GB2312" w:cs="仿宋_GB2312"/>
          <w:b w:val="0"/>
          <w:color w:val="2B2B2B"/>
          <w:kern w:val="2"/>
          <w:sz w:val="32"/>
          <w:szCs w:val="32"/>
        </w:rPr>
        <w:t>海经院</w:t>
      </w:r>
      <w:r>
        <w:rPr>
          <w:rFonts w:hint="default" w:ascii="仿宋_GB2312" w:hAnsi="Calibri" w:eastAsia="仿宋_GB2312" w:cs="仿宋_GB2312"/>
          <w:b w:val="0"/>
          <w:color w:val="2B2B2B"/>
          <w:kern w:val="2"/>
          <w:sz w:val="32"/>
          <w:szCs w:val="32"/>
        </w:rPr>
        <w:t>〔</w:t>
      </w:r>
      <w:r>
        <w:rPr>
          <w:rFonts w:hint="default" w:ascii="仿宋_GB2312" w:hAnsi="Calibri" w:eastAsia="仿宋_GB2312" w:cs="Times New Roman"/>
          <w:b w:val="0"/>
          <w:color w:val="2B2B2B"/>
          <w:kern w:val="2"/>
          <w:sz w:val="32"/>
          <w:szCs w:val="32"/>
        </w:rPr>
        <w:t>2018</w:t>
      </w:r>
      <w:r>
        <w:rPr>
          <w:rFonts w:hint="default" w:ascii="仿宋_GB2312" w:hAnsi="Calibri" w:eastAsia="仿宋_GB2312" w:cs="仿宋_GB2312"/>
          <w:b w:val="0"/>
          <w:color w:val="2B2B2B"/>
          <w:kern w:val="2"/>
          <w:sz w:val="32"/>
          <w:szCs w:val="32"/>
        </w:rPr>
        <w:t>〕17号</w:t>
      </w:r>
    </w:p>
    <w:p>
      <w:pPr>
        <w:keepNext w:val="0"/>
        <w:keepLines w:val="0"/>
        <w:widowControl w:val="0"/>
        <w:suppressLineNumbers w:val="0"/>
        <w:autoSpaceDE w:val="0"/>
        <w:autoSpaceDN/>
        <w:spacing w:before="0" w:beforeAutospacing="0" w:after="0" w:afterAutospacing="0" w:line="600" w:lineRule="exact"/>
        <w:ind w:left="0" w:leftChars="0" w:right="0" w:rightChars="0" w:firstLine="0" w:firstLineChars="0"/>
        <w:jc w:val="both"/>
        <w:rPr>
          <w:rFonts w:ascii="仿宋" w:hAnsi="仿宋" w:eastAsia="仿宋" w:cs="华文中宋"/>
          <w:b/>
          <w:color w:val="2B2B2B"/>
          <w:kern w:val="2"/>
          <w:sz w:val="44"/>
          <w:szCs w:val="44"/>
        </w:rPr>
      </w:pPr>
    </w:p>
    <w:p>
      <w:pPr>
        <w:keepNext w:val="0"/>
        <w:keepLines w:val="0"/>
        <w:widowControl/>
        <w:suppressLineNumbers w:val="0"/>
        <w:autoSpaceDE w:val="0"/>
        <w:autoSpaceDN/>
        <w:spacing w:before="0" w:beforeAutospacing="0" w:after="0" w:afterAutospacing="0" w:line="600" w:lineRule="exact"/>
        <w:ind w:left="0" w:leftChars="0" w:right="0" w:rightChars="0"/>
        <w:jc w:val="center"/>
        <w:rPr>
          <w:rFonts w:hint="eastAsia" w:ascii="仿宋" w:hAnsi="仿宋" w:eastAsia="仿宋" w:cs="仿宋"/>
          <w:b/>
          <w:color w:val="000000"/>
          <w:kern w:val="2"/>
          <w:sz w:val="44"/>
          <w:szCs w:val="44"/>
        </w:rPr>
      </w:pPr>
    </w:p>
    <w:p>
      <w:pPr>
        <w:keepNext w:val="0"/>
        <w:keepLines w:val="0"/>
        <w:widowControl/>
        <w:suppressLineNumbers w:val="0"/>
        <w:autoSpaceDE w:val="0"/>
        <w:autoSpaceDN/>
        <w:spacing w:before="0" w:beforeAutospacing="0" w:after="0" w:afterAutospacing="0" w:line="600" w:lineRule="exact"/>
        <w:ind w:left="0" w:leftChars="0" w:right="0" w:rightChars="0"/>
        <w:jc w:val="center"/>
        <w:rPr>
          <w:rFonts w:hint="default" w:ascii="方正小标宋简体" w:hAnsi="方正小标宋简体" w:eastAsia="方正小标宋简体" w:cs="方正小标宋简体"/>
          <w:b w:val="0"/>
          <w:color w:val="000000"/>
          <w:kern w:val="2"/>
          <w:sz w:val="44"/>
          <w:szCs w:val="44"/>
        </w:rPr>
      </w:pPr>
      <w:r>
        <w:rPr>
          <w:rFonts w:ascii="方正小标宋简体" w:hAnsi="方正小标宋简体" w:eastAsia="方正小标宋简体" w:cs="方正小标宋简体"/>
          <w:b w:val="0"/>
          <w:color w:val="000000"/>
          <w:kern w:val="2"/>
          <w:sz w:val="44"/>
          <w:szCs w:val="44"/>
          <w:lang w:val="en-US" w:eastAsia="zh-CN" w:bidi="ar"/>
        </w:rPr>
        <w:t>海口经济学院</w:t>
      </w:r>
    </w:p>
    <w:p>
      <w:pPr>
        <w:keepNext w:val="0"/>
        <w:keepLines w:val="0"/>
        <w:widowControl/>
        <w:suppressLineNumbers w:val="0"/>
        <w:autoSpaceDE w:val="0"/>
        <w:autoSpaceDN/>
        <w:spacing w:before="0" w:beforeAutospacing="0" w:after="0" w:afterAutospacing="0" w:line="600" w:lineRule="exact"/>
        <w:ind w:left="0" w:leftChars="0" w:right="0" w:rightChars="0"/>
        <w:jc w:val="center"/>
        <w:rPr>
          <w:rFonts w:hint="default" w:ascii="方正小标宋简体" w:hAnsi="方正小标宋简体" w:eastAsia="方正小标宋简体" w:cs="方正小标宋简体"/>
          <w:b w:val="0"/>
          <w:color w:val="000000"/>
          <w:kern w:val="2"/>
          <w:sz w:val="44"/>
          <w:szCs w:val="44"/>
        </w:rPr>
      </w:pPr>
      <w:r>
        <w:rPr>
          <w:rFonts w:hint="default" w:ascii="方正小标宋简体" w:hAnsi="方正小标宋简体" w:eastAsia="方正小标宋简体" w:cs="方正小标宋简体"/>
          <w:b w:val="0"/>
          <w:color w:val="000000"/>
          <w:kern w:val="2"/>
          <w:sz w:val="44"/>
          <w:szCs w:val="44"/>
          <w:lang w:val="en-US" w:eastAsia="zh-CN" w:bidi="ar"/>
        </w:rPr>
        <w:t>科研项目资助与科研成果奖励办法</w:t>
      </w:r>
    </w:p>
    <w:p>
      <w:pPr>
        <w:keepNext w:val="0"/>
        <w:keepLines w:val="0"/>
        <w:widowControl/>
        <w:suppressLineNumbers w:val="0"/>
        <w:autoSpaceDE w:val="0"/>
        <w:autoSpaceDN/>
        <w:spacing w:before="0" w:beforeAutospacing="0" w:after="0" w:afterAutospacing="0" w:line="600" w:lineRule="exact"/>
        <w:ind w:left="0" w:leftChars="0" w:right="0" w:rightChars="0"/>
        <w:jc w:val="center"/>
        <w:rPr>
          <w:rFonts w:hint="default" w:ascii="方正小标宋简体" w:hAnsi="方正小标宋简体" w:eastAsia="方正小标宋简体" w:cs="方正小标宋简体"/>
          <w:b w:val="0"/>
          <w:color w:val="000000"/>
          <w:kern w:val="2"/>
          <w:sz w:val="44"/>
          <w:szCs w:val="44"/>
        </w:rPr>
      </w:pPr>
    </w:p>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黑体" w:hAnsi="宋体" w:eastAsia="黑体" w:cs="黑体"/>
          <w:b w:val="0"/>
          <w:color w:val="000000"/>
          <w:kern w:val="2"/>
          <w:sz w:val="32"/>
          <w:szCs w:val="32"/>
        </w:rPr>
      </w:pPr>
      <w:r>
        <w:rPr>
          <w:rFonts w:ascii="黑体" w:hAnsi="宋体" w:eastAsia="黑体" w:cs="黑体"/>
          <w:b w:val="0"/>
          <w:color w:val="000000"/>
          <w:kern w:val="2"/>
          <w:sz w:val="32"/>
          <w:szCs w:val="32"/>
          <w:lang w:val="en-US" w:eastAsia="zh-CN" w:bidi="ar"/>
        </w:rPr>
        <w:t>第一章</w:t>
      </w:r>
      <w:r>
        <w:rPr>
          <w:rFonts w:hint="eastAsia" w:ascii="黑体" w:hAnsi="宋体" w:eastAsia="黑体" w:cs="黑体"/>
          <w:b w:val="0"/>
          <w:color w:val="000000"/>
          <w:kern w:val="2"/>
          <w:sz w:val="32"/>
          <w:szCs w:val="32"/>
          <w:lang w:val="en-US" w:eastAsia="zh-CN" w:bidi="ar"/>
        </w:rPr>
        <w:t xml:space="preserve"> 总 则</w:t>
      </w:r>
    </w:p>
    <w:p>
      <w:pPr>
        <w:keepNext w:val="0"/>
        <w:keepLines w:val="0"/>
        <w:widowControl/>
        <w:suppressLineNumbers w:val="0"/>
        <w:autoSpaceDE w:val="0"/>
        <w:autoSpaceDN/>
        <w:spacing w:before="0" w:beforeAutospacing="0" w:after="0" w:afterAutospacing="0" w:line="580" w:lineRule="exact"/>
        <w:ind w:left="0" w:leftChars="0" w:right="0" w:rightChars="0" w:firstLine="643" w:firstLineChars="200"/>
        <w:jc w:val="left"/>
        <w:rPr>
          <w:rFonts w:hint="default" w:ascii="仿宋_GB2312" w:hAnsi="微软雅黑" w:eastAsia="仿宋_GB2312" w:cs="仿宋_GB2312"/>
          <w:b w:val="0"/>
          <w:color w:val="000000"/>
          <w:kern w:val="0"/>
          <w:sz w:val="32"/>
          <w:szCs w:val="32"/>
        </w:rPr>
      </w:pPr>
      <w:r>
        <w:rPr>
          <w:rFonts w:ascii="楷体" w:hAnsi="楷体" w:eastAsia="楷体" w:cs="楷体"/>
          <w:b/>
          <w:color w:val="000000"/>
          <w:kern w:val="0"/>
          <w:sz w:val="32"/>
          <w:szCs w:val="32"/>
          <w:lang w:val="en-US" w:eastAsia="zh-CN" w:bidi="ar"/>
        </w:rPr>
        <w:t>第一条</w:t>
      </w:r>
      <w:r>
        <w:rPr>
          <w:rFonts w:hint="default" w:ascii="仿宋_GB2312" w:hAnsi="微软雅黑" w:eastAsia="仿宋_GB2312" w:cs="仿宋_GB2312"/>
          <w:b w:val="0"/>
          <w:color w:val="000000"/>
          <w:kern w:val="0"/>
          <w:sz w:val="32"/>
          <w:szCs w:val="32"/>
          <w:lang w:val="en-US" w:eastAsia="zh-CN" w:bidi="ar"/>
        </w:rPr>
        <w:t xml:space="preserve"> 为充分调动我校广大教职员工的科研积极性和创造性，鼓励我校教职员工承担高级别的科研项目，产出高水平的科研成果，提高我校的科研层次和水平，促进科研产出和成果转化，特制定本办法。</w:t>
      </w:r>
    </w:p>
    <w:p>
      <w:pPr>
        <w:keepNext w:val="0"/>
        <w:keepLines w:val="0"/>
        <w:widowControl/>
        <w:suppressLineNumbers w:val="0"/>
        <w:autoSpaceDE w:val="0"/>
        <w:autoSpaceDN/>
        <w:spacing w:before="0" w:beforeAutospacing="0" w:after="0" w:afterAutospacing="0" w:line="580" w:lineRule="exact"/>
        <w:ind w:left="0" w:leftChars="0" w:right="0" w:rightChars="0" w:firstLine="643" w:firstLineChars="200"/>
        <w:jc w:val="left"/>
        <w:rPr>
          <w:rFonts w:hint="default" w:ascii="仿宋_GB2312" w:hAnsi="微软雅黑" w:eastAsia="仿宋_GB2312" w:cs="仿宋_GB2312"/>
          <w:b/>
          <w:color w:val="2B2B2B"/>
          <w:kern w:val="2"/>
          <w:sz w:val="32"/>
          <w:szCs w:val="32"/>
        </w:rPr>
      </w:pPr>
      <w:r>
        <w:rPr>
          <w:rFonts w:hint="eastAsia" w:ascii="楷体" w:hAnsi="楷体" w:eastAsia="楷体" w:cs="楷体"/>
          <w:b/>
          <w:color w:val="000000"/>
          <w:kern w:val="2"/>
          <w:sz w:val="32"/>
          <w:szCs w:val="32"/>
          <w:lang w:val="en-US" w:eastAsia="zh-CN" w:bidi="ar"/>
        </w:rPr>
        <w:t>第二条</w:t>
      </w:r>
      <w:r>
        <w:rPr>
          <w:rFonts w:hint="default" w:ascii="仿宋_GB2312" w:hAnsi="微软雅黑" w:eastAsia="仿宋_GB2312" w:cs="仿宋_GB2312"/>
          <w:b w:val="0"/>
          <w:color w:val="000000"/>
          <w:kern w:val="2"/>
          <w:sz w:val="32"/>
          <w:szCs w:val="32"/>
          <w:lang w:val="en-US" w:eastAsia="zh-CN" w:bidi="ar"/>
        </w:rPr>
        <w:t xml:space="preserve"> 科研资助对象为以海口经济学院为第一署名单位且以我校在职教职工为第一排名项目；</w:t>
      </w:r>
      <w:r>
        <w:rPr>
          <w:rFonts w:hint="default" w:ascii="仿宋_GB2312" w:hAnsi="微软雅黑" w:eastAsia="仿宋_GB2312" w:cs="仿宋_GB2312"/>
          <w:b w:val="0"/>
          <w:color w:val="000000"/>
          <w:kern w:val="0"/>
          <w:sz w:val="32"/>
          <w:szCs w:val="32"/>
          <w:lang w:val="en-US" w:eastAsia="zh-CN" w:bidi="ar"/>
        </w:rPr>
        <w:t>科研奖励对象为</w:t>
      </w:r>
      <w:r>
        <w:rPr>
          <w:rFonts w:hint="default" w:ascii="仿宋_GB2312" w:hAnsi="微软雅黑" w:eastAsia="仿宋_GB2312" w:cs="仿宋_GB2312"/>
          <w:b w:val="0"/>
          <w:color w:val="000000"/>
          <w:kern w:val="2"/>
          <w:sz w:val="32"/>
          <w:szCs w:val="32"/>
          <w:lang w:val="en-US" w:eastAsia="zh-CN" w:bidi="ar"/>
        </w:rPr>
        <w:t>科研成果署名为海口经济学院的在职教职工（含兼职教师，下同）。</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center"/>
        <w:rPr>
          <w:rFonts w:hint="eastAsia" w:ascii="黑体" w:hAnsi="宋体" w:eastAsia="黑体" w:cs="黑体"/>
          <w:b w:val="0"/>
          <w:color w:val="000000"/>
          <w:kern w:val="2"/>
          <w:sz w:val="32"/>
          <w:szCs w:val="32"/>
        </w:rPr>
      </w:pPr>
      <w:r>
        <w:rPr>
          <w:rFonts w:hint="eastAsia" w:ascii="黑体" w:hAnsi="宋体" w:eastAsia="黑体" w:cs="黑体"/>
          <w:b w:val="0"/>
          <w:color w:val="000000"/>
          <w:kern w:val="2"/>
          <w:sz w:val="32"/>
          <w:szCs w:val="32"/>
          <w:lang w:val="en-US" w:eastAsia="zh-CN" w:bidi="ar"/>
        </w:rPr>
        <w:t>第二章 科研项目资助范围</w:t>
      </w:r>
    </w:p>
    <w:p>
      <w:pPr>
        <w:keepNext w:val="0"/>
        <w:keepLines w:val="0"/>
        <w:widowControl/>
        <w:suppressLineNumbers w:val="0"/>
        <w:autoSpaceDE w:val="0"/>
        <w:autoSpaceDN/>
        <w:spacing w:before="0" w:beforeAutospacing="0" w:after="0" w:afterAutospacing="0" w:line="580" w:lineRule="exact"/>
        <w:ind w:left="0" w:leftChars="0" w:right="0" w:rightChars="0" w:firstLine="643" w:firstLineChars="200"/>
        <w:jc w:val="left"/>
        <w:rPr>
          <w:rFonts w:hint="default" w:ascii="仿宋_GB2312" w:hAnsi="微软雅黑" w:eastAsia="仿宋_GB2312" w:cs="仿宋_GB2312"/>
          <w:b w:val="0"/>
          <w:color w:val="000000"/>
          <w:kern w:val="0"/>
          <w:sz w:val="32"/>
          <w:szCs w:val="32"/>
        </w:rPr>
      </w:pPr>
      <w:r>
        <w:rPr>
          <w:rFonts w:hint="eastAsia" w:ascii="楷体" w:hAnsi="楷体" w:eastAsia="楷体" w:cs="楷体"/>
          <w:b/>
          <w:color w:val="000000"/>
          <w:kern w:val="2"/>
          <w:sz w:val="32"/>
          <w:szCs w:val="32"/>
          <w:lang w:val="en-US" w:eastAsia="zh-CN" w:bidi="ar"/>
        </w:rPr>
        <w:t>第三条</w:t>
      </w:r>
      <w:r>
        <w:rPr>
          <w:rFonts w:hint="default" w:ascii="仿宋_GB2312" w:hAnsi="微软雅黑" w:eastAsia="仿宋_GB2312" w:cs="仿宋_GB2312"/>
          <w:b w:val="0"/>
          <w:color w:val="000000"/>
          <w:kern w:val="0"/>
          <w:sz w:val="32"/>
          <w:szCs w:val="32"/>
          <w:lang w:val="en-US" w:eastAsia="zh-CN" w:bidi="ar"/>
        </w:rPr>
        <w:t xml:space="preserve"> 获国家、省（部）、地（厅）市级批准立项的科研项目（含财政资助的项目和无财政资助的指导性项目）。</w:t>
      </w:r>
    </w:p>
    <w:p>
      <w:pPr>
        <w:keepNext w:val="0"/>
        <w:keepLines w:val="0"/>
        <w:widowControl/>
        <w:suppressLineNumbers w:val="0"/>
        <w:autoSpaceDE w:val="0"/>
        <w:autoSpaceDN/>
        <w:spacing w:before="0" w:beforeAutospacing="0" w:after="0" w:afterAutospacing="0" w:line="580" w:lineRule="exact"/>
        <w:ind w:left="0" w:leftChars="0" w:right="0" w:rightChars="0" w:firstLine="643" w:firstLineChars="200"/>
        <w:jc w:val="left"/>
        <w:rPr>
          <w:rFonts w:hint="default" w:ascii="仿宋_GB2312" w:hAnsi="微软雅黑" w:eastAsia="仿宋_GB2312" w:cs="仿宋_GB2312"/>
          <w:b w:val="0"/>
          <w:color w:val="000000"/>
          <w:kern w:val="0"/>
          <w:sz w:val="32"/>
          <w:szCs w:val="32"/>
        </w:rPr>
      </w:pPr>
      <w:r>
        <w:rPr>
          <w:rFonts w:hint="eastAsia" w:ascii="楷体" w:hAnsi="楷体" w:eastAsia="楷体" w:cs="楷体"/>
          <w:b/>
          <w:color w:val="000000"/>
          <w:kern w:val="2"/>
          <w:sz w:val="32"/>
          <w:szCs w:val="32"/>
          <w:lang w:val="en-US" w:eastAsia="zh-CN" w:bidi="ar"/>
        </w:rPr>
        <w:t>第四条</w:t>
      </w:r>
      <w:r>
        <w:rPr>
          <w:rFonts w:hint="default" w:ascii="仿宋_GB2312" w:hAnsi="微软雅黑" w:eastAsia="仿宋_GB2312" w:cs="仿宋_GB2312"/>
          <w:b w:val="0"/>
          <w:color w:val="000000"/>
          <w:kern w:val="0"/>
          <w:sz w:val="32"/>
          <w:szCs w:val="32"/>
          <w:lang w:val="en-US" w:eastAsia="zh-CN" w:bidi="ar"/>
        </w:rPr>
        <w:t xml:space="preserve"> 经学校批准立项的校内科研项目。</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center"/>
        <w:rPr>
          <w:rFonts w:hint="eastAsia" w:ascii="黑体" w:hAnsi="宋体" w:eastAsia="黑体" w:cs="黑体"/>
          <w:b w:val="0"/>
          <w:color w:val="000000"/>
          <w:kern w:val="2"/>
          <w:sz w:val="32"/>
          <w:szCs w:val="32"/>
        </w:rPr>
      </w:pPr>
      <w:r>
        <w:rPr>
          <w:rFonts w:hint="eastAsia" w:ascii="黑体" w:hAnsi="宋体" w:eastAsia="黑体" w:cs="黑体"/>
          <w:b w:val="0"/>
          <w:color w:val="000000"/>
          <w:kern w:val="2"/>
          <w:sz w:val="32"/>
          <w:szCs w:val="32"/>
          <w:lang w:val="en-US" w:eastAsia="zh-CN" w:bidi="ar"/>
        </w:rPr>
        <w:t>第三章 科研项目资助标准</w:t>
      </w:r>
    </w:p>
    <w:p>
      <w:pPr>
        <w:keepNext w:val="0"/>
        <w:keepLines w:val="0"/>
        <w:widowControl/>
        <w:suppressLineNumbers w:val="0"/>
        <w:autoSpaceDE w:val="0"/>
        <w:autoSpaceDN/>
        <w:spacing w:before="0" w:beforeAutospacing="0" w:after="0" w:afterAutospacing="0" w:line="580" w:lineRule="exact"/>
        <w:ind w:left="0" w:leftChars="0" w:right="0" w:rightChars="0" w:firstLine="643" w:firstLineChars="200"/>
        <w:jc w:val="left"/>
        <w:rPr>
          <w:rFonts w:hint="default" w:ascii="仿宋_GB2312" w:hAnsi="微软雅黑" w:eastAsia="仿宋_GB2312" w:cs="仿宋_GB2312"/>
          <w:b w:val="0"/>
          <w:color w:val="000000"/>
          <w:kern w:val="0"/>
          <w:sz w:val="32"/>
          <w:szCs w:val="32"/>
        </w:rPr>
      </w:pPr>
      <w:r>
        <w:rPr>
          <w:rFonts w:hint="eastAsia" w:ascii="楷体" w:hAnsi="楷体" w:eastAsia="楷体" w:cs="楷体"/>
          <w:b/>
          <w:color w:val="000000"/>
          <w:kern w:val="2"/>
          <w:sz w:val="32"/>
          <w:szCs w:val="32"/>
          <w:lang w:val="en-US" w:eastAsia="zh-CN" w:bidi="ar"/>
        </w:rPr>
        <w:t>第五条</w:t>
      </w:r>
      <w:r>
        <w:rPr>
          <w:rFonts w:hint="default" w:ascii="仿宋_GB2312" w:hAnsi="微软雅黑" w:eastAsia="仿宋_GB2312" w:cs="仿宋_GB2312"/>
          <w:b w:val="0"/>
          <w:color w:val="000000"/>
          <w:kern w:val="0"/>
          <w:sz w:val="32"/>
          <w:szCs w:val="32"/>
          <w:lang w:val="en-US" w:eastAsia="zh-CN" w:bidi="ar"/>
        </w:rPr>
        <w:t xml:space="preserve"> 财政资助性科研项目的配套资金</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（一）获得国家、省（部）、地（厅）级资助的科研项目，有文件要求配套的，按文件规定执行。</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二）获得国家级科研项目管理机构批准立项的资助性科研项目，没有文件规定配套的，按1:1配套；省（部）级科研项目管理机构批准立项的资助性科研项目，没有文件规定配套的，按1:0.8配套；地（厅）级科研项目管理机构批准立项的资助性科研项目，没有文件规定配套的，按1:0.6配套。</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（三）自然科学类配套资助最高不超过30万元，人文社科类配套资助最高不超过20万。</w:t>
      </w:r>
    </w:p>
    <w:p>
      <w:pPr>
        <w:keepNext w:val="0"/>
        <w:keepLines w:val="0"/>
        <w:widowControl/>
        <w:suppressLineNumbers w:val="0"/>
        <w:autoSpaceDE w:val="0"/>
        <w:autoSpaceDN/>
        <w:spacing w:before="0" w:beforeAutospacing="0" w:after="0" w:afterAutospacing="0" w:line="580" w:lineRule="exact"/>
        <w:ind w:left="0" w:leftChars="0" w:right="0" w:rightChars="0" w:firstLine="643" w:firstLineChars="200"/>
        <w:jc w:val="left"/>
        <w:rPr>
          <w:rFonts w:hint="default" w:ascii="仿宋_GB2312" w:hAnsi="微软雅黑" w:eastAsia="仿宋_GB2312" w:cs="仿宋_GB2312"/>
          <w:b w:val="0"/>
          <w:color w:val="000000"/>
          <w:kern w:val="0"/>
          <w:sz w:val="32"/>
          <w:szCs w:val="32"/>
        </w:rPr>
      </w:pPr>
      <w:r>
        <w:rPr>
          <w:rFonts w:hint="eastAsia" w:ascii="楷体" w:hAnsi="楷体" w:eastAsia="楷体" w:cs="楷体"/>
          <w:b/>
          <w:color w:val="000000"/>
          <w:kern w:val="2"/>
          <w:sz w:val="32"/>
          <w:szCs w:val="32"/>
          <w:lang w:val="en-US" w:eastAsia="zh-CN" w:bidi="ar"/>
        </w:rPr>
        <w:t xml:space="preserve">第六条 </w:t>
      </w:r>
      <w:r>
        <w:rPr>
          <w:rFonts w:hint="default" w:ascii="仿宋_GB2312" w:hAnsi="微软雅黑" w:eastAsia="仿宋_GB2312" w:cs="仿宋_GB2312"/>
          <w:b w:val="0"/>
          <w:color w:val="000000"/>
          <w:kern w:val="0"/>
          <w:sz w:val="32"/>
          <w:szCs w:val="32"/>
          <w:lang w:val="en-US" w:eastAsia="zh-CN" w:bidi="ar"/>
        </w:rPr>
        <w:t>指导性项目的资助</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（一）国家、省（部）、地（厅）级科研项目管理机构批准立项的指导性科研项目，均按同类项目最低配套资金额度予以资助。</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（二）各级各类专业学会批准的相关科研项目资助同上。</w:t>
      </w:r>
    </w:p>
    <w:p>
      <w:pPr>
        <w:keepNext w:val="0"/>
        <w:keepLines w:val="0"/>
        <w:widowControl/>
        <w:suppressLineNumbers w:val="0"/>
        <w:autoSpaceDE w:val="0"/>
        <w:autoSpaceDN/>
        <w:spacing w:before="0" w:beforeAutospacing="0" w:after="0" w:afterAutospacing="0" w:line="580" w:lineRule="exact"/>
        <w:ind w:left="0" w:leftChars="0" w:right="0" w:rightChars="0" w:firstLine="643" w:firstLineChars="200"/>
        <w:jc w:val="left"/>
        <w:rPr>
          <w:rFonts w:hint="default" w:ascii="仿宋_GB2312" w:hAnsi="微软雅黑" w:eastAsia="仿宋_GB2312" w:cs="仿宋_GB2312"/>
          <w:b w:val="0"/>
          <w:color w:val="000000"/>
          <w:kern w:val="0"/>
          <w:sz w:val="32"/>
          <w:szCs w:val="32"/>
        </w:rPr>
      </w:pPr>
      <w:r>
        <w:rPr>
          <w:rFonts w:hint="eastAsia" w:ascii="楷体" w:hAnsi="楷体" w:eastAsia="楷体" w:cs="楷体"/>
          <w:b/>
          <w:color w:val="000000"/>
          <w:kern w:val="2"/>
          <w:sz w:val="32"/>
          <w:szCs w:val="32"/>
          <w:lang w:val="en-US" w:eastAsia="zh-CN" w:bidi="ar"/>
        </w:rPr>
        <w:t>第七条</w:t>
      </w:r>
      <w:r>
        <w:rPr>
          <w:rFonts w:hint="default" w:ascii="仿宋_GB2312" w:hAnsi="微软雅黑" w:eastAsia="仿宋_GB2312" w:cs="仿宋_GB2312"/>
          <w:b w:val="0"/>
          <w:color w:val="000000"/>
          <w:kern w:val="0"/>
          <w:sz w:val="32"/>
          <w:szCs w:val="32"/>
          <w:lang w:val="en-US" w:eastAsia="zh-CN" w:bidi="ar"/>
        </w:rPr>
        <w:t xml:space="preserve"> 校级项目资助</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（一）重点项目，自然科学类资助1.2万元，人文社科类资助1万元。</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（二）一般项目，资助0.4万元。</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（三）人才专项基金项目，资助1万元。</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center"/>
        <w:rPr>
          <w:rFonts w:hint="default" w:ascii="仿宋_GB2312" w:hAnsi="微软雅黑" w:eastAsia="仿宋_GB2312" w:cs="仿宋_GB2312"/>
          <w:b/>
          <w:color w:val="000000"/>
          <w:kern w:val="2"/>
          <w:sz w:val="32"/>
          <w:szCs w:val="32"/>
        </w:rPr>
      </w:pPr>
      <w:r>
        <w:rPr>
          <w:rFonts w:hint="eastAsia" w:ascii="黑体" w:hAnsi="宋体" w:eastAsia="黑体" w:cs="黑体"/>
          <w:b w:val="0"/>
          <w:color w:val="000000"/>
          <w:kern w:val="2"/>
          <w:sz w:val="32"/>
          <w:szCs w:val="32"/>
          <w:lang w:val="en-US" w:eastAsia="zh-CN" w:bidi="ar"/>
        </w:rPr>
        <w:t>第四章 科研成果登记</w:t>
      </w:r>
    </w:p>
    <w:p>
      <w:pPr>
        <w:keepNext w:val="0"/>
        <w:keepLines w:val="0"/>
        <w:widowControl/>
        <w:suppressLineNumbers w:val="0"/>
        <w:autoSpaceDE w:val="0"/>
        <w:autoSpaceDN/>
        <w:spacing w:before="0" w:beforeAutospacing="0" w:after="0" w:afterAutospacing="0" w:line="580" w:lineRule="exact"/>
        <w:ind w:left="0" w:leftChars="0" w:right="0" w:rightChars="0" w:firstLine="643" w:firstLineChars="200"/>
        <w:jc w:val="left"/>
        <w:rPr>
          <w:rFonts w:hint="default" w:ascii="仿宋_GB2312" w:hAnsi="微软雅黑" w:eastAsia="仿宋_GB2312" w:cs="仿宋_GB2312"/>
          <w:b w:val="0"/>
          <w:color w:val="000000"/>
          <w:kern w:val="0"/>
          <w:sz w:val="32"/>
          <w:szCs w:val="32"/>
        </w:rPr>
      </w:pPr>
      <w:r>
        <w:rPr>
          <w:rFonts w:hint="eastAsia" w:ascii="楷体" w:hAnsi="楷体" w:eastAsia="楷体" w:cs="楷体"/>
          <w:b/>
          <w:color w:val="000000"/>
          <w:kern w:val="2"/>
          <w:sz w:val="32"/>
          <w:szCs w:val="32"/>
          <w:lang w:val="en-US" w:eastAsia="zh-CN" w:bidi="ar"/>
        </w:rPr>
        <w:t>第八条</w:t>
      </w:r>
      <w:r>
        <w:rPr>
          <w:rFonts w:hint="default" w:ascii="仿宋_GB2312" w:hAnsi="微软雅黑" w:eastAsia="仿宋_GB2312" w:cs="仿宋_GB2312"/>
          <w:b/>
          <w:color w:val="000000"/>
          <w:kern w:val="2"/>
          <w:sz w:val="32"/>
          <w:szCs w:val="32"/>
          <w:lang w:val="en-US" w:eastAsia="zh-CN" w:bidi="ar"/>
        </w:rPr>
        <w:t xml:space="preserve"> </w:t>
      </w:r>
      <w:r>
        <w:rPr>
          <w:rFonts w:hint="default" w:ascii="仿宋_GB2312" w:hAnsi="微软雅黑" w:eastAsia="仿宋_GB2312" w:cs="仿宋_GB2312"/>
          <w:b w:val="0"/>
          <w:color w:val="000000"/>
          <w:kern w:val="0"/>
          <w:sz w:val="32"/>
          <w:szCs w:val="32"/>
          <w:lang w:val="en-US" w:eastAsia="zh-CN" w:bidi="ar"/>
        </w:rPr>
        <w:t>本办法所称的科研成果，是指由我校教职工在科学研究中取得的，以海口经济学院为署名单位的学术性研究成果。科研成果的形式主要有：</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一）论文类成果：指国家新闻出版署认定的或国外相关机构认定的学术刊物、报纸理论版和论文集上公开发表的学术论文、学术译文、学术评论，以及公开发表的调查报告、咨询报告等；公开发表的国际、国内学术会议论文；</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（二）著作类成果：指公开出版的学术性专著、编著、译著等；</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（三）研究报告：指由我校教师完成的、被各级政府部门采纳的各类学术研究报告、咨询报告；</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（四）获得授权的专利；</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（五）获奖类科研成果：指已获得国家、省部级、市厅局级授予奖项的科研成果；</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（六）艺术作品类与体育竞赛成果：公开出版或发表获奖的美术、设计作品以及正式版权的个人音乐集；在政府举办的各级体育赛事中获得的成绩。</w:t>
      </w:r>
    </w:p>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643" w:firstLineChars="200"/>
        <w:jc w:val="left"/>
        <w:rPr>
          <w:rFonts w:hint="default" w:ascii="仿宋_GB2312" w:hAnsi="微软雅黑" w:eastAsia="仿宋_GB2312" w:cs="仿宋_GB2312"/>
          <w:b w:val="0"/>
          <w:color w:val="2B2B2B"/>
          <w:kern w:val="0"/>
          <w:sz w:val="32"/>
          <w:szCs w:val="32"/>
        </w:rPr>
      </w:pPr>
      <w:r>
        <w:rPr>
          <w:rFonts w:hint="eastAsia" w:ascii="楷体" w:hAnsi="楷体" w:eastAsia="楷体" w:cs="楷体"/>
          <w:b/>
          <w:color w:val="000000"/>
          <w:kern w:val="0"/>
          <w:sz w:val="32"/>
          <w:szCs w:val="32"/>
          <w:shd w:val="clear" w:fill="FFFFFF"/>
          <w:lang w:val="en-US" w:eastAsia="zh-CN" w:bidi="ar"/>
        </w:rPr>
        <w:t>第九条</w:t>
      </w:r>
      <w:r>
        <w:rPr>
          <w:rFonts w:hint="default" w:ascii="仿宋_GB2312" w:hAnsi="微软雅黑" w:eastAsia="仿宋_GB2312" w:cs="仿宋_GB2312"/>
          <w:b w:val="0"/>
          <w:color w:val="000000"/>
          <w:kern w:val="0"/>
          <w:sz w:val="32"/>
          <w:szCs w:val="32"/>
          <w:shd w:val="clear" w:fill="FFFFFF"/>
          <w:lang w:val="en-US" w:eastAsia="zh-CN" w:bidi="ar"/>
        </w:rPr>
        <w:t xml:space="preserve"> 学校实行科研成果登记制度。凡以海口经济学院为署名单位完成的、权属明确的科研成果，均应按要求进行登记，登记时需报送科研成果原件和其它相关证明材料。科研成果完成人应按要求及时将成果信息录入科研管理信息系统，科研管理人员应及时审核相关科研成果，做好成果分类统计。科研处负责对申报奖励的成果进行审核，经审核符合奖励条件的成果报送学校审批，通过学校审批的成果方可给予奖励。</w:t>
      </w:r>
    </w:p>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643" w:firstLineChars="200"/>
        <w:jc w:val="left"/>
        <w:rPr>
          <w:rFonts w:hint="default" w:ascii="仿宋_GB2312" w:hAnsi="微软雅黑" w:eastAsia="仿宋_GB2312" w:cs="仿宋_GB2312"/>
          <w:b w:val="0"/>
          <w:color w:val="000000"/>
          <w:kern w:val="0"/>
          <w:sz w:val="32"/>
          <w:szCs w:val="32"/>
          <w:shd w:val="clear" w:fill="FFFFFF"/>
        </w:rPr>
      </w:pPr>
      <w:r>
        <w:rPr>
          <w:rFonts w:hint="eastAsia" w:ascii="楷体" w:hAnsi="楷体" w:eastAsia="楷体" w:cs="楷体"/>
          <w:b/>
          <w:color w:val="000000"/>
          <w:kern w:val="0"/>
          <w:sz w:val="32"/>
          <w:szCs w:val="32"/>
          <w:shd w:val="clear" w:fill="FFFFFF"/>
          <w:lang w:val="en-US" w:eastAsia="zh-CN" w:bidi="ar"/>
        </w:rPr>
        <w:t>第十条</w:t>
      </w:r>
      <w:r>
        <w:rPr>
          <w:rFonts w:hint="default" w:ascii="仿宋_GB2312" w:hAnsi="微软雅黑" w:eastAsia="仿宋_GB2312" w:cs="仿宋_GB2312"/>
          <w:b/>
          <w:color w:val="000000"/>
          <w:kern w:val="0"/>
          <w:sz w:val="32"/>
          <w:szCs w:val="32"/>
          <w:shd w:val="clear" w:fill="FFFFFF"/>
          <w:lang w:val="en-US" w:eastAsia="zh-CN" w:bidi="ar"/>
        </w:rPr>
        <w:t xml:space="preserve"> </w:t>
      </w:r>
      <w:r>
        <w:rPr>
          <w:rFonts w:hint="default" w:ascii="仿宋_GB2312" w:hAnsi="微软雅黑" w:eastAsia="仿宋_GB2312" w:cs="仿宋_GB2312"/>
          <w:b w:val="0"/>
          <w:color w:val="000000"/>
          <w:kern w:val="0"/>
          <w:sz w:val="32"/>
          <w:szCs w:val="32"/>
          <w:shd w:val="clear" w:fill="FFFFFF"/>
          <w:lang w:val="en-US" w:eastAsia="zh-CN" w:bidi="ar"/>
        </w:rPr>
        <w:t>未经登记、未通过审核或未署名海口经济学院的科研成果，在涉及工作考核、科研奖励等事项时，学校不予承认，不纳入科研工作量核算范围。</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center"/>
        <w:rPr>
          <w:rFonts w:hint="eastAsia" w:ascii="黑体" w:hAnsi="宋体" w:eastAsia="黑体" w:cs="黑体"/>
          <w:b w:val="0"/>
          <w:color w:val="000000"/>
          <w:kern w:val="2"/>
          <w:sz w:val="32"/>
          <w:szCs w:val="32"/>
        </w:rPr>
      </w:pPr>
      <w:r>
        <w:rPr>
          <w:rFonts w:hint="eastAsia" w:ascii="黑体" w:hAnsi="宋体" w:eastAsia="黑体" w:cs="黑体"/>
          <w:b w:val="0"/>
          <w:color w:val="000000"/>
          <w:kern w:val="2"/>
          <w:sz w:val="32"/>
          <w:szCs w:val="32"/>
          <w:lang w:val="en-US" w:eastAsia="zh-CN" w:bidi="ar"/>
        </w:rPr>
        <w:t>第五章 科研成果奖励</w:t>
      </w:r>
    </w:p>
    <w:p>
      <w:pPr>
        <w:keepNext w:val="0"/>
        <w:keepLines w:val="0"/>
        <w:widowControl/>
        <w:suppressLineNumbers w:val="0"/>
        <w:autoSpaceDE w:val="0"/>
        <w:autoSpaceDN/>
        <w:spacing w:before="0" w:beforeAutospacing="0" w:after="0" w:afterAutospacing="0" w:line="580" w:lineRule="exact"/>
        <w:ind w:left="0" w:leftChars="0" w:right="0" w:rightChars="0" w:firstLine="643" w:firstLineChars="200"/>
        <w:jc w:val="left"/>
        <w:rPr>
          <w:rFonts w:hint="default" w:ascii="仿宋_GB2312" w:hAnsi="微软雅黑" w:eastAsia="仿宋_GB2312" w:cs="仿宋_GB2312"/>
          <w:b w:val="0"/>
          <w:color w:val="000000"/>
          <w:kern w:val="0"/>
          <w:sz w:val="32"/>
          <w:szCs w:val="32"/>
        </w:rPr>
      </w:pPr>
      <w:r>
        <w:rPr>
          <w:rFonts w:hint="eastAsia" w:ascii="楷体" w:hAnsi="楷体" w:eastAsia="楷体" w:cs="楷体"/>
          <w:b/>
          <w:color w:val="000000"/>
          <w:kern w:val="0"/>
          <w:sz w:val="32"/>
          <w:szCs w:val="32"/>
          <w:lang w:val="en-US" w:eastAsia="zh-CN" w:bidi="ar"/>
        </w:rPr>
        <w:t xml:space="preserve">第十一条 </w:t>
      </w:r>
      <w:r>
        <w:rPr>
          <w:rFonts w:hint="default" w:ascii="仿宋_GB2312" w:hAnsi="微软雅黑" w:eastAsia="仿宋_GB2312" w:cs="仿宋_GB2312"/>
          <w:b w:val="0"/>
          <w:color w:val="000000"/>
          <w:kern w:val="0"/>
          <w:sz w:val="32"/>
          <w:szCs w:val="32"/>
          <w:lang w:val="en-US" w:eastAsia="zh-CN" w:bidi="ar"/>
        </w:rPr>
        <w:t>奖励的科研成果必须符合以下条件：</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（一）SCI、SSCI、A&amp;HCI、EI、ISTP、ISSHP收录的论文必须有权威检索机构提供的检索报告；</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（二）中文期刊论文必须有中国知网检索页；</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（三）转载的论文，以论文被转载的期刊复印件（封面、封底、目录、版权页、论文全文）为认定的依据；</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2B2B2B"/>
          <w:kern w:val="2"/>
          <w:sz w:val="32"/>
          <w:szCs w:val="32"/>
        </w:rPr>
      </w:pPr>
      <w:r>
        <w:rPr>
          <w:rFonts w:hint="default" w:ascii="仿宋_GB2312" w:hAnsi="微软雅黑" w:eastAsia="仿宋_GB2312" w:cs="仿宋_GB2312"/>
          <w:b w:val="0"/>
          <w:color w:val="000000"/>
          <w:kern w:val="0"/>
          <w:sz w:val="32"/>
          <w:szCs w:val="32"/>
          <w:lang w:val="en-US" w:eastAsia="zh-CN" w:bidi="ar"/>
        </w:rPr>
        <w:t>（四）省部级及以上政府部门采用的研究报告必须有政府采用部门出具的采用证明。</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（五）授权专利必须有国家专利局颁发的授权专利证书；</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（六）获奖的科研成果必须有授奖单位颁布的奖励通知和证书。</w:t>
      </w:r>
    </w:p>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643" w:firstLineChars="200"/>
        <w:jc w:val="left"/>
        <w:rPr>
          <w:rFonts w:hint="default" w:ascii="仿宋_GB2312" w:hAnsi="微软雅黑" w:eastAsia="仿宋_GB2312" w:cs="仿宋_GB2312"/>
          <w:b/>
          <w:color w:val="000000"/>
          <w:kern w:val="0"/>
          <w:sz w:val="32"/>
          <w:szCs w:val="32"/>
        </w:rPr>
      </w:pPr>
      <w:r>
        <w:rPr>
          <w:rFonts w:hint="eastAsia" w:ascii="楷体" w:hAnsi="楷体" w:eastAsia="楷体" w:cs="楷体"/>
          <w:b/>
          <w:color w:val="000000"/>
          <w:kern w:val="0"/>
          <w:sz w:val="32"/>
          <w:szCs w:val="32"/>
          <w:shd w:val="clear" w:fill="FFFFFF"/>
          <w:lang w:val="en-US" w:eastAsia="zh-CN" w:bidi="ar"/>
        </w:rPr>
        <w:t>第十二条</w:t>
      </w:r>
      <w:r>
        <w:rPr>
          <w:rFonts w:hint="default" w:ascii="仿宋_GB2312" w:hAnsi="微软雅黑" w:eastAsia="仿宋_GB2312" w:cs="仿宋_GB2312"/>
          <w:b/>
          <w:color w:val="2B2B2B"/>
          <w:kern w:val="0"/>
          <w:sz w:val="32"/>
          <w:szCs w:val="32"/>
          <w:lang w:val="en-US" w:eastAsia="zh-CN" w:bidi="ar"/>
        </w:rPr>
        <w:t xml:space="preserve"> </w:t>
      </w:r>
      <w:r>
        <w:rPr>
          <w:rFonts w:hint="default" w:ascii="仿宋_GB2312" w:hAnsi="微软雅黑" w:eastAsia="仿宋_GB2312" w:cs="仿宋_GB2312"/>
          <w:b w:val="0"/>
          <w:color w:val="000000"/>
          <w:kern w:val="0"/>
          <w:sz w:val="32"/>
          <w:szCs w:val="32"/>
          <w:lang w:val="en-US" w:eastAsia="zh-CN" w:bidi="ar"/>
        </w:rPr>
        <w:t>奖励范围和标准</w:t>
      </w:r>
    </w:p>
    <w:p>
      <w:pPr>
        <w:pStyle w:val="2"/>
        <w:keepNext w:val="0"/>
        <w:keepLines w:val="0"/>
        <w:widowControl w:val="0"/>
        <w:suppressLineNumbers w:val="0"/>
        <w:autoSpaceDE w:val="0"/>
        <w:autoSpaceDN/>
        <w:spacing w:before="0" w:beforeAutospacing="0" w:after="0" w:afterAutospacing="0" w:line="580" w:lineRule="exact"/>
        <w:ind w:left="0" w:leftChars="0" w:right="0" w:rightChars="0" w:firstLine="640" w:firstLineChars="200"/>
        <w:jc w:val="both"/>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rPr>
        <w:t>（一）学术论文</w:t>
      </w:r>
    </w:p>
    <w:p>
      <w:pPr>
        <w:pStyle w:val="2"/>
        <w:keepNext w:val="0"/>
        <w:keepLines w:val="0"/>
        <w:widowControl w:val="0"/>
        <w:suppressLineNumbers w:val="0"/>
        <w:autoSpaceDE w:val="0"/>
        <w:autoSpaceDN/>
        <w:spacing w:before="0" w:beforeAutospacing="0" w:after="0" w:afterAutospacing="0" w:line="580" w:lineRule="exact"/>
        <w:ind w:left="0" w:leftChars="0" w:right="0" w:rightChars="0" w:firstLine="640" w:firstLineChars="200"/>
        <w:jc w:val="both"/>
        <w:rPr>
          <w:rFonts w:hint="default" w:ascii="仿宋_GB2312" w:hAnsi="微软雅黑" w:eastAsia="仿宋_GB2312" w:cs="仿宋_GB2312"/>
          <w:b w:val="0"/>
          <w:color w:val="000000"/>
          <w:kern w:val="0"/>
          <w:sz w:val="32"/>
          <w:szCs w:val="32"/>
          <w:shd w:val="clear" w:fill="FFFFFF"/>
        </w:rPr>
      </w:pPr>
      <w:r>
        <w:rPr>
          <w:rFonts w:hint="default" w:ascii="仿宋_GB2312" w:hAnsi="微软雅黑" w:eastAsia="仿宋_GB2312" w:cs="仿宋_GB2312"/>
          <w:b w:val="0"/>
          <w:color w:val="000000"/>
          <w:kern w:val="0"/>
          <w:sz w:val="32"/>
          <w:szCs w:val="32"/>
          <w:shd w:val="clear" w:fill="FFFFFF"/>
        </w:rPr>
        <w:t>学校鼓励科研人员在国际、国内高水平学术期刊上发表论文，设立学术论文奖。教改论文参照本办法奖励。奖励标准如下（表1）：</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center"/>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表1-学术论文奖励范围和标准</w:t>
      </w:r>
    </w:p>
    <w:tbl>
      <w:tblPr>
        <w:tblStyle w:val="6"/>
        <w:tblW w:w="8446" w:type="dxa"/>
        <w:jc w:val="center"/>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78"/>
        <w:gridCol w:w="632"/>
        <w:gridCol w:w="1800"/>
        <w:gridCol w:w="3043"/>
        <w:gridCol w:w="2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63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奖励范围</w:t>
            </w:r>
          </w:p>
        </w:tc>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奖励标准（万元）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9" w:hRule="atLeast"/>
          <w:jc w:val="center"/>
        </w:trPr>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T类</w:t>
            </w:r>
          </w:p>
        </w:tc>
        <w:tc>
          <w:tcPr>
            <w:tcW w:w="547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《SCIENCE》、《NATURE》</w:t>
            </w:r>
          </w:p>
        </w:tc>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仿宋"/>
                <w:b w:val="0"/>
                <w:color w:val="2B2B2B"/>
                <w:kern w:val="2"/>
                <w:sz w:val="24"/>
                <w:szCs w:val="24"/>
              </w:rPr>
            </w:pPr>
            <w:r>
              <w:rPr>
                <w:rFonts w:hint="eastAsia" w:ascii="仿宋" w:hAnsi="仿宋" w:eastAsia="仿宋" w:cs="仿宋"/>
                <w:b w:val="0"/>
                <w:color w:val="2B2B2B"/>
                <w:kern w:val="2"/>
                <w:sz w:val="24"/>
                <w:szCs w:val="24"/>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9" w:hRule="atLeast"/>
          <w:jc w:val="center"/>
        </w:trPr>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A类</w:t>
            </w:r>
          </w:p>
        </w:tc>
        <w:tc>
          <w:tcPr>
            <w:tcW w:w="547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《中国社会科学》、《中国科学》、《求是》</w:t>
            </w:r>
          </w:p>
        </w:tc>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9" w:hRule="atLeast"/>
          <w:jc w:val="center"/>
        </w:trPr>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B类</w:t>
            </w:r>
          </w:p>
        </w:tc>
        <w:tc>
          <w:tcPr>
            <w:tcW w:w="547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SSCI（《社会科学引文索引》）、SCI（《科学引文索引》）、A&amp;HCI（《艺术与人文科学引文索引》）收录期刊论文、《新华文摘》（全文转载）</w:t>
            </w:r>
          </w:p>
        </w:tc>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3" w:hRule="atLeast"/>
          <w:jc w:val="center"/>
        </w:trPr>
        <w:tc>
          <w:tcPr>
            <w:tcW w:w="87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C类</w:t>
            </w:r>
          </w:p>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p>
        </w:tc>
        <w:tc>
          <w:tcPr>
            <w:tcW w:w="547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CSSCI/CSCD期刊发表论文</w:t>
            </w:r>
          </w:p>
        </w:tc>
        <w:tc>
          <w:tcPr>
            <w:tcW w:w="209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5" w:hRule="atLeast"/>
          <w:jc w:val="center"/>
        </w:trPr>
        <w:tc>
          <w:tcPr>
            <w:tcW w:w="87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547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《人大复印资料》（全文转载）</w:t>
            </w:r>
          </w:p>
        </w:tc>
        <w:tc>
          <w:tcPr>
            <w:tcW w:w="2093"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2B2B2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0" w:hRule="atLeast"/>
          <w:jc w:val="center"/>
        </w:trPr>
        <w:tc>
          <w:tcPr>
            <w:tcW w:w="87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547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EI（《工程索引》）收录的国外期刊论文</w:t>
            </w:r>
          </w:p>
        </w:tc>
        <w:tc>
          <w:tcPr>
            <w:tcW w:w="2093"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2B2B2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jc w:val="center"/>
        </w:trPr>
        <w:tc>
          <w:tcPr>
            <w:tcW w:w="87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D类</w:t>
            </w:r>
          </w:p>
        </w:tc>
        <w:tc>
          <w:tcPr>
            <w:tcW w:w="63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D1</w:t>
            </w:r>
          </w:p>
        </w:tc>
        <w:tc>
          <w:tcPr>
            <w:tcW w:w="180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中文核心期刊</w:t>
            </w:r>
          </w:p>
        </w:tc>
        <w:tc>
          <w:tcPr>
            <w:tcW w:w="30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发表在与专业相关期刊</w:t>
            </w:r>
          </w:p>
        </w:tc>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jc w:val="center"/>
        </w:trPr>
        <w:tc>
          <w:tcPr>
            <w:tcW w:w="87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632"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1800"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30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发表在非专业相关期刊</w:t>
            </w:r>
          </w:p>
        </w:tc>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6" w:hRule="atLeast"/>
          <w:jc w:val="center"/>
        </w:trPr>
        <w:tc>
          <w:tcPr>
            <w:tcW w:w="87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6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D2</w:t>
            </w:r>
          </w:p>
        </w:tc>
        <w:tc>
          <w:tcPr>
            <w:tcW w:w="484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EI收录的国际会议论文</w:t>
            </w:r>
          </w:p>
        </w:tc>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6" w:hRule="atLeast"/>
          <w:jc w:val="center"/>
        </w:trPr>
        <w:tc>
          <w:tcPr>
            <w:tcW w:w="87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6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D3</w:t>
            </w:r>
          </w:p>
        </w:tc>
        <w:tc>
          <w:tcPr>
            <w:tcW w:w="484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ISTP《科技会议录索引》和ISSHP《社会科学及人文科学会议录索引》收录的论文</w:t>
            </w:r>
          </w:p>
        </w:tc>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仿宋"/>
                <w:b w:val="0"/>
                <w:color w:val="2B2B2B"/>
                <w:kern w:val="2"/>
                <w:sz w:val="24"/>
                <w:szCs w:val="24"/>
              </w:rPr>
            </w:pPr>
            <w:r>
              <w:rPr>
                <w:rFonts w:hint="eastAsia" w:ascii="仿宋" w:hAnsi="仿宋" w:eastAsia="仿宋" w:cs="仿宋"/>
                <w:b w:val="0"/>
                <w:color w:val="2B2B2B"/>
                <w:kern w:val="2"/>
                <w:sz w:val="24"/>
                <w:szCs w:val="24"/>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jc w:val="center"/>
        </w:trPr>
        <w:tc>
          <w:tcPr>
            <w:tcW w:w="87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E类</w:t>
            </w:r>
          </w:p>
        </w:tc>
        <w:tc>
          <w:tcPr>
            <w:tcW w:w="547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其它正式出版的期刊</w:t>
            </w:r>
          </w:p>
        </w:tc>
        <w:tc>
          <w:tcPr>
            <w:tcW w:w="209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仿宋"/>
                <w:b w:val="0"/>
                <w:color w:val="2B2B2B"/>
                <w:kern w:val="2"/>
                <w:sz w:val="24"/>
                <w:szCs w:val="24"/>
              </w:rPr>
            </w:pPr>
            <w:r>
              <w:rPr>
                <w:rFonts w:hint="eastAsia" w:ascii="仿宋" w:hAnsi="仿宋" w:eastAsia="仿宋" w:cs="仿宋"/>
                <w:b w:val="0"/>
                <w:color w:val="2B2B2B"/>
                <w:kern w:val="2"/>
                <w:sz w:val="24"/>
                <w:szCs w:val="24"/>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jc w:val="center"/>
        </w:trPr>
        <w:tc>
          <w:tcPr>
            <w:tcW w:w="87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547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其它正式出版的会议论文</w:t>
            </w:r>
          </w:p>
        </w:tc>
        <w:tc>
          <w:tcPr>
            <w:tcW w:w="2093"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2B2B2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5" w:hRule="atLeast"/>
          <w:jc w:val="center"/>
        </w:trPr>
        <w:tc>
          <w:tcPr>
            <w:tcW w:w="87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547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《海经学术》</w:t>
            </w:r>
          </w:p>
        </w:tc>
        <w:tc>
          <w:tcPr>
            <w:tcW w:w="2093"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2B2B2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5" w:hRule="atLeast"/>
          <w:jc w:val="center"/>
        </w:trPr>
        <w:tc>
          <w:tcPr>
            <w:tcW w:w="844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备注：1.《中国科学引文数据库》（CSCD）来源期刊论文，以论文发表当年中国科学院国家科学图书馆公布的最新CSCD来源期刊（核心库）目录为认定依据。</w:t>
            </w:r>
          </w:p>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2.《中文社会科学引文索引》（CSSCI）来源期刊论文，以论文发表当年（南京大学）中国社会科学研究评价中心公布的最新CSSCI来源期刊目录（不含扩展版和来源集刊）为认定依据。</w:t>
            </w:r>
          </w:p>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3.北京大学中文核心期刊论文，以论文发表当年《中文核心期刊要目总览》(北京大学出版社)所收录的中文核心期刊为认定依据。</w:t>
            </w:r>
          </w:p>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4.以上收录系统，如有扩展版，按同类级别的50%进行奖励；</w:t>
            </w:r>
          </w:p>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5.同一篇论文若符合多个奖励标</w:t>
            </w:r>
            <w:r>
              <w:rPr>
                <w:rFonts w:hint="eastAsia" w:ascii="仿宋" w:hAnsi="仿宋" w:eastAsia="仿宋" w:cs="仿宋"/>
                <w:b w:val="0"/>
                <w:color w:val="000000"/>
                <w:kern w:val="2"/>
                <w:sz w:val="24"/>
                <w:szCs w:val="24"/>
                <w:lang w:val="en-US" w:eastAsia="zh-CN" w:bidi="ar"/>
              </w:rPr>
              <w:t>准则按最高标准给予奖励。</w:t>
            </w:r>
          </w:p>
        </w:tc>
      </w:tr>
    </w:tbl>
    <w:p>
      <w:pPr>
        <w:pStyle w:val="2"/>
        <w:keepNext w:val="0"/>
        <w:keepLines w:val="0"/>
        <w:widowControl w:val="0"/>
        <w:suppressLineNumbers w:val="0"/>
        <w:autoSpaceDE w:val="0"/>
        <w:autoSpaceDN/>
        <w:spacing w:before="0" w:beforeAutospacing="0" w:after="0" w:afterAutospacing="0" w:line="580" w:lineRule="exact"/>
        <w:ind w:left="0" w:leftChars="0" w:right="0" w:rightChars="0" w:firstLine="640" w:firstLineChars="200"/>
        <w:jc w:val="both"/>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rPr>
        <w:t>（二） 研究报告</w:t>
      </w:r>
    </w:p>
    <w:p>
      <w:pPr>
        <w:pStyle w:val="2"/>
        <w:keepNext w:val="0"/>
        <w:keepLines w:val="0"/>
        <w:widowControl w:val="0"/>
        <w:suppressLineNumbers w:val="0"/>
        <w:autoSpaceDE w:val="0"/>
        <w:autoSpaceDN/>
        <w:spacing w:before="0" w:beforeAutospacing="0" w:after="0" w:afterAutospacing="0" w:line="580" w:lineRule="exact"/>
        <w:ind w:left="0" w:leftChars="0" w:right="0" w:rightChars="0" w:firstLine="640" w:firstLineChars="200"/>
        <w:jc w:val="both"/>
        <w:rPr>
          <w:rFonts w:hint="default" w:ascii="仿宋_GB2312" w:hAnsi="微软雅黑" w:eastAsia="仿宋_GB2312" w:cs="仿宋_GB2312"/>
          <w:b w:val="0"/>
          <w:color w:val="000000"/>
          <w:kern w:val="0"/>
          <w:sz w:val="32"/>
          <w:szCs w:val="32"/>
          <w:shd w:val="clear" w:fill="FFFFFF"/>
        </w:rPr>
      </w:pPr>
      <w:r>
        <w:rPr>
          <w:rFonts w:hint="default" w:ascii="仿宋_GB2312" w:hAnsi="微软雅黑" w:eastAsia="仿宋_GB2312" w:cs="仿宋_GB2312"/>
          <w:b w:val="0"/>
          <w:color w:val="000000"/>
          <w:kern w:val="0"/>
          <w:sz w:val="32"/>
          <w:szCs w:val="32"/>
          <w:shd w:val="clear" w:fill="FFFFFF"/>
        </w:rPr>
        <w:t>以海口经济学院为第一完成单位且我校教职工为第一完成人的研究报告的奖励标准如下（表2）：</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center"/>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表2-研究报告奖励标准</w:t>
      </w:r>
    </w:p>
    <w:tbl>
      <w:tblPr>
        <w:tblStyle w:val="6"/>
        <w:tblW w:w="85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066"/>
        <w:gridCol w:w="5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1" w:hRule="atLeast"/>
          <w:jc w:val="center"/>
        </w:trPr>
        <w:tc>
          <w:tcPr>
            <w:tcW w:w="30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报告类别</w:t>
            </w:r>
          </w:p>
        </w:tc>
        <w:tc>
          <w:tcPr>
            <w:tcW w:w="54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奖励标准（万元）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 w:hRule="atLeast"/>
          <w:jc w:val="center"/>
        </w:trPr>
        <w:tc>
          <w:tcPr>
            <w:tcW w:w="3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国家级政府部门采用</w:t>
            </w:r>
          </w:p>
        </w:tc>
        <w:tc>
          <w:tcPr>
            <w:tcW w:w="54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firstLine="480" w:firstLineChars="200"/>
              <w:jc w:val="left"/>
              <w:rPr>
                <w:rFonts w:hint="eastAsia" w:ascii="仿宋" w:hAnsi="仿宋" w:eastAsia="仿宋" w:cs="仿宋"/>
                <w:b w:val="0"/>
                <w:color w:val="2B2B2B"/>
                <w:kern w:val="2"/>
                <w:sz w:val="24"/>
                <w:szCs w:val="24"/>
              </w:rPr>
            </w:pPr>
            <w:r>
              <w:rPr>
                <w:rFonts w:hint="eastAsia" w:ascii="仿宋" w:hAnsi="仿宋" w:eastAsia="仿宋" w:cs="仿宋"/>
                <w:b w:val="0"/>
                <w:color w:val="2B2B2B"/>
                <w:kern w:val="2"/>
                <w:sz w:val="24"/>
                <w:szCs w:val="24"/>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 w:hRule="atLeast"/>
          <w:jc w:val="center"/>
        </w:trPr>
        <w:tc>
          <w:tcPr>
            <w:tcW w:w="3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部委级政府部门采用</w:t>
            </w:r>
          </w:p>
        </w:tc>
        <w:tc>
          <w:tcPr>
            <w:tcW w:w="54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firstLine="480" w:firstLineChars="200"/>
              <w:jc w:val="left"/>
              <w:rPr>
                <w:rFonts w:hint="eastAsia" w:ascii="仿宋" w:hAnsi="仿宋" w:eastAsia="仿宋" w:cs="仿宋"/>
                <w:b w:val="0"/>
                <w:color w:val="2B2B2B"/>
                <w:kern w:val="2"/>
                <w:sz w:val="24"/>
                <w:szCs w:val="24"/>
              </w:rPr>
            </w:pPr>
            <w:r>
              <w:rPr>
                <w:rFonts w:hint="eastAsia" w:ascii="仿宋" w:hAnsi="仿宋" w:eastAsia="仿宋" w:cs="仿宋"/>
                <w:b w:val="0"/>
                <w:color w:val="2B2B2B"/>
                <w:kern w:val="2"/>
                <w:sz w:val="24"/>
                <w:szCs w:val="24"/>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 w:hRule="atLeast"/>
          <w:jc w:val="center"/>
        </w:trPr>
        <w:tc>
          <w:tcPr>
            <w:tcW w:w="3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省级政府部门采用</w:t>
            </w:r>
          </w:p>
        </w:tc>
        <w:tc>
          <w:tcPr>
            <w:tcW w:w="54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firstLine="480" w:firstLineChars="200"/>
              <w:jc w:val="left"/>
              <w:rPr>
                <w:rFonts w:hint="eastAsia" w:ascii="仿宋" w:hAnsi="仿宋" w:eastAsia="仿宋" w:cs="仿宋"/>
                <w:b w:val="0"/>
                <w:color w:val="2B2B2B"/>
                <w:kern w:val="2"/>
                <w:sz w:val="24"/>
                <w:szCs w:val="24"/>
              </w:rPr>
            </w:pPr>
            <w:r>
              <w:rPr>
                <w:rFonts w:hint="eastAsia" w:ascii="仿宋" w:hAnsi="仿宋" w:eastAsia="仿宋" w:cs="仿宋"/>
                <w:b w:val="0"/>
                <w:color w:val="2B2B2B"/>
                <w:kern w:val="2"/>
                <w:sz w:val="24"/>
                <w:szCs w:val="24"/>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 w:hRule="atLeast"/>
          <w:jc w:val="center"/>
        </w:trPr>
        <w:tc>
          <w:tcPr>
            <w:tcW w:w="3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市级政府部门采用</w:t>
            </w:r>
          </w:p>
        </w:tc>
        <w:tc>
          <w:tcPr>
            <w:tcW w:w="54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80" w:lineRule="exact"/>
              <w:ind w:left="0" w:leftChars="0" w:right="0" w:rightChars="0" w:firstLine="480" w:firstLineChars="200"/>
              <w:jc w:val="left"/>
              <w:rPr>
                <w:rFonts w:hint="eastAsia" w:ascii="仿宋" w:hAnsi="仿宋" w:eastAsia="仿宋" w:cs="仿宋"/>
                <w:b w:val="0"/>
                <w:color w:val="2B2B2B"/>
                <w:kern w:val="2"/>
                <w:sz w:val="24"/>
                <w:szCs w:val="24"/>
              </w:rPr>
            </w:pPr>
            <w:r>
              <w:rPr>
                <w:rFonts w:hint="eastAsia" w:ascii="仿宋" w:hAnsi="仿宋" w:eastAsia="仿宋" w:cs="仿宋"/>
                <w:b w:val="0"/>
                <w:color w:val="2B2B2B"/>
                <w:kern w:val="2"/>
                <w:sz w:val="24"/>
                <w:szCs w:val="24"/>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 w:hRule="atLeast"/>
          <w:jc w:val="center"/>
        </w:trPr>
        <w:tc>
          <w:tcPr>
            <w:tcW w:w="85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val="0"/>
              <w:suppressLineNumbers w:val="0"/>
              <w:autoSpaceDE w:val="0"/>
              <w:autoSpaceDN/>
              <w:spacing w:before="0" w:beforeAutospacing="0" w:after="0" w:afterAutospacing="0" w:line="580" w:lineRule="exact"/>
              <w:ind w:left="0" w:leftChars="0" w:right="0" w:rightChars="0" w:firstLine="480" w:firstLineChars="200"/>
              <w:jc w:val="both"/>
              <w:rPr>
                <w:rFonts w:hint="eastAsia" w:ascii="仿宋" w:hAnsi="仿宋" w:eastAsia="仿宋" w:cs="Times New Roman"/>
                <w:b w:val="0"/>
                <w:color w:val="000000"/>
                <w:kern w:val="0"/>
                <w:sz w:val="24"/>
                <w:szCs w:val="24"/>
              </w:rPr>
            </w:pPr>
            <w:r>
              <w:rPr>
                <w:rFonts w:hint="eastAsia" w:ascii="仿宋" w:hAnsi="仿宋" w:eastAsia="仿宋" w:cs="仿宋"/>
                <w:b w:val="0"/>
                <w:color w:val="000000"/>
                <w:kern w:val="2"/>
                <w:sz w:val="24"/>
                <w:szCs w:val="24"/>
              </w:rPr>
              <w:t>备注：成果第一著者须我校教师；若为我校多名教师合著，奖金则由第一著者负责分配。</w:t>
            </w:r>
          </w:p>
        </w:tc>
      </w:tr>
    </w:tbl>
    <w:p>
      <w:pPr>
        <w:pStyle w:val="2"/>
        <w:keepNext w:val="0"/>
        <w:keepLines w:val="0"/>
        <w:widowControl w:val="0"/>
        <w:suppressLineNumbers w:val="0"/>
        <w:autoSpaceDE w:val="0"/>
        <w:autoSpaceDN/>
        <w:spacing w:before="0" w:beforeAutospacing="0" w:after="0" w:afterAutospacing="0" w:line="580" w:lineRule="exact"/>
        <w:ind w:left="0" w:leftChars="0" w:right="0" w:rightChars="0" w:firstLine="640" w:firstLineChars="200"/>
        <w:jc w:val="both"/>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rPr>
        <w:t>（三） 学术著作</w:t>
      </w:r>
    </w:p>
    <w:p>
      <w:pPr>
        <w:pStyle w:val="2"/>
        <w:keepNext w:val="0"/>
        <w:keepLines w:val="0"/>
        <w:widowControl w:val="0"/>
        <w:suppressLineNumbers w:val="0"/>
        <w:autoSpaceDE w:val="0"/>
        <w:autoSpaceDN/>
        <w:spacing w:before="0" w:beforeAutospacing="0" w:after="0" w:afterAutospacing="0" w:line="580" w:lineRule="exact"/>
        <w:ind w:left="0" w:leftChars="0" w:right="0" w:rightChars="0" w:firstLine="640" w:firstLineChars="200"/>
        <w:jc w:val="both"/>
        <w:rPr>
          <w:rFonts w:hint="default" w:ascii="仿宋_GB2312" w:hAnsi="微软雅黑" w:eastAsia="仿宋_GB2312" w:cs="仿宋_GB2312"/>
          <w:b w:val="0"/>
          <w:color w:val="000000"/>
          <w:kern w:val="0"/>
          <w:sz w:val="32"/>
          <w:szCs w:val="32"/>
          <w:shd w:val="clear" w:fill="FFFFFF"/>
        </w:rPr>
      </w:pPr>
      <w:r>
        <w:rPr>
          <w:rFonts w:hint="default" w:ascii="仿宋_GB2312" w:hAnsi="微软雅黑" w:eastAsia="仿宋_GB2312" w:cs="仿宋_GB2312"/>
          <w:b w:val="0"/>
          <w:color w:val="000000"/>
          <w:kern w:val="0"/>
          <w:sz w:val="32"/>
          <w:szCs w:val="32"/>
          <w:shd w:val="clear" w:fill="FFFFFF"/>
        </w:rPr>
        <w:t>学校鼓励教职员工在权威出版社出版著作，设立著作奖（含专著、编著和译著）。奖励标准详见表3：</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center"/>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表3-学术著作奖励范围和标准</w:t>
      </w:r>
    </w:p>
    <w:tbl>
      <w:tblPr>
        <w:tblStyle w:val="6"/>
        <w:tblW w:w="8883" w:type="dxa"/>
        <w:jc w:val="center"/>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96"/>
        <w:gridCol w:w="5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cantSplit/>
          <w:trHeight w:val="323" w:hRule="atLeast"/>
          <w:jc w:val="center"/>
        </w:trPr>
        <w:tc>
          <w:tcPr>
            <w:tcW w:w="3296" w:type="dxa"/>
            <w:tcBorders>
              <w:top w:val="single" w:color="000000" w:sz="8" w:space="0"/>
              <w:left w:val="single" w:color="000000" w:sz="8" w:space="0"/>
              <w:bottom w:val="single" w:color="auto" w:sz="6" w:space="0"/>
              <w:right w:val="single" w:color="000000" w:sz="8" w:space="0"/>
            </w:tcBorders>
            <w:shd w:val="clear" w:color="auto" w:fill="FFFFFF"/>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000000"/>
                <w:kern w:val="2"/>
                <w:sz w:val="24"/>
                <w:szCs w:val="24"/>
              </w:rPr>
            </w:pPr>
            <w:r>
              <w:rPr>
                <w:rFonts w:hint="eastAsia" w:ascii="仿宋" w:hAnsi="仿宋" w:eastAsia="仿宋" w:cs="仿宋"/>
                <w:b w:val="0"/>
                <w:color w:val="000000"/>
                <w:kern w:val="2"/>
                <w:sz w:val="24"/>
                <w:szCs w:val="24"/>
                <w:lang w:val="en-US" w:eastAsia="zh-CN" w:bidi="ar"/>
              </w:rPr>
              <w:t>著作类别</w:t>
            </w:r>
          </w:p>
        </w:tc>
        <w:tc>
          <w:tcPr>
            <w:tcW w:w="5587"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center"/>
              <w:rPr>
                <w:rFonts w:hint="eastAsia" w:ascii="仿宋" w:hAnsi="仿宋" w:eastAsia="仿宋" w:cs="Times New Roman"/>
                <w:b w:val="0"/>
                <w:color w:val="000000"/>
                <w:kern w:val="2"/>
                <w:sz w:val="24"/>
                <w:szCs w:val="24"/>
              </w:rPr>
            </w:pPr>
            <w:r>
              <w:rPr>
                <w:rFonts w:hint="eastAsia" w:ascii="仿宋" w:hAnsi="仿宋" w:eastAsia="仿宋" w:cs="仿宋"/>
                <w:b w:val="0"/>
                <w:color w:val="000000"/>
                <w:kern w:val="2"/>
                <w:sz w:val="24"/>
                <w:szCs w:val="24"/>
                <w:lang w:val="en-US" w:eastAsia="zh-CN" w:bidi="ar"/>
              </w:rPr>
              <w:t>奖励标准（万元/万字）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51" w:hRule="atLeast"/>
          <w:jc w:val="center"/>
        </w:trPr>
        <w:tc>
          <w:tcPr>
            <w:tcW w:w="32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000000"/>
                <w:kern w:val="2"/>
                <w:sz w:val="24"/>
                <w:szCs w:val="24"/>
              </w:rPr>
            </w:pPr>
            <w:r>
              <w:rPr>
                <w:rFonts w:hint="eastAsia" w:ascii="仿宋" w:hAnsi="仿宋" w:eastAsia="仿宋" w:cs="仿宋"/>
                <w:b w:val="0"/>
                <w:color w:val="000000"/>
                <w:kern w:val="2"/>
                <w:sz w:val="24"/>
                <w:szCs w:val="24"/>
                <w:lang w:val="en-US" w:eastAsia="zh-CN" w:bidi="ar"/>
              </w:rPr>
              <w:t>高水平出版社</w:t>
            </w:r>
          </w:p>
        </w:tc>
        <w:tc>
          <w:tcPr>
            <w:tcW w:w="5587"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4"/>
                <w:szCs w:val="24"/>
              </w:rPr>
            </w:pPr>
            <w:r>
              <w:rPr>
                <w:rFonts w:hint="eastAsia" w:ascii="仿宋" w:hAnsi="仿宋" w:eastAsia="仿宋" w:cs="仿宋"/>
                <w:b w:val="0"/>
                <w:color w:val="000000"/>
                <w:kern w:val="2"/>
                <w:sz w:val="24"/>
                <w:szCs w:val="24"/>
                <w:lang w:val="en-US" w:eastAsia="zh-CN" w:bidi="ar"/>
              </w:rPr>
              <w:t>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jc w:val="center"/>
        </w:trPr>
        <w:tc>
          <w:tcPr>
            <w:tcW w:w="3296"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000000"/>
                <w:kern w:val="2"/>
                <w:sz w:val="24"/>
                <w:szCs w:val="24"/>
              </w:rPr>
            </w:pPr>
            <w:r>
              <w:rPr>
                <w:rFonts w:hint="eastAsia" w:ascii="仿宋" w:hAnsi="仿宋" w:eastAsia="仿宋" w:cs="仿宋"/>
                <w:b w:val="0"/>
                <w:color w:val="000000"/>
                <w:kern w:val="2"/>
                <w:sz w:val="24"/>
                <w:szCs w:val="24"/>
                <w:lang w:val="en-US" w:eastAsia="zh-CN" w:bidi="ar"/>
              </w:rPr>
              <w:t>其他出版社</w:t>
            </w:r>
          </w:p>
        </w:tc>
        <w:tc>
          <w:tcPr>
            <w:tcW w:w="5587"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4"/>
                <w:szCs w:val="24"/>
              </w:rPr>
            </w:pPr>
            <w:r>
              <w:rPr>
                <w:rFonts w:hint="eastAsia" w:ascii="仿宋" w:hAnsi="仿宋" w:eastAsia="仿宋" w:cs="仿宋"/>
                <w:b w:val="0"/>
                <w:color w:val="000000"/>
                <w:kern w:val="2"/>
                <w:sz w:val="24"/>
                <w:szCs w:val="24"/>
                <w:lang w:val="en-US" w:eastAsia="zh-CN" w:bidi="ar"/>
              </w:rPr>
              <w:t>0.2/10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08" w:hRule="atLeast"/>
          <w:jc w:val="center"/>
        </w:trPr>
        <w:tc>
          <w:tcPr>
            <w:tcW w:w="888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备注：1.高水平出版社出版是指: 中国社会科学出版社、科学出版社、人民出版社、高等教育出版社、中华书局、商务印书馆、三联书店。</w:t>
            </w:r>
          </w:p>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2.由高水平出版社出版的著作每部奖励不超过10000元，其他出版社出版的著作每部奖励不超过7000元。</w:t>
            </w:r>
          </w:p>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3.著作若为我校多名教师合著，奖金则由第一著者负责分配。</w:t>
            </w:r>
          </w:p>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仿宋"/>
                <w:b w:val="0"/>
                <w:color w:val="2B2B2B"/>
                <w:kern w:val="2"/>
                <w:sz w:val="24"/>
                <w:szCs w:val="24"/>
              </w:rPr>
            </w:pPr>
            <w:r>
              <w:rPr>
                <w:rFonts w:hint="eastAsia" w:ascii="仿宋" w:hAnsi="仿宋" w:eastAsia="仿宋" w:cs="仿宋"/>
                <w:b w:val="0"/>
                <w:color w:val="2B2B2B"/>
                <w:kern w:val="2"/>
                <w:sz w:val="24"/>
                <w:szCs w:val="24"/>
                <w:lang w:val="en-US" w:eastAsia="zh-CN" w:bidi="ar"/>
              </w:rPr>
              <w:t xml:space="preserve">4.著作若为校内外多名教师合著，且我校教师为第一主编，按实际参编字数+500元奖励；教师参编的著作（除第一作者外），均按实际参编字数计算。 </w:t>
            </w:r>
          </w:p>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5.再版、修订、重印的著作，不再给予奖励。</w:t>
            </w:r>
          </w:p>
        </w:tc>
      </w:tr>
    </w:tbl>
    <w:p>
      <w:pPr>
        <w:pStyle w:val="2"/>
        <w:keepNext w:val="0"/>
        <w:keepLines w:val="0"/>
        <w:widowControl w:val="0"/>
        <w:suppressLineNumbers w:val="0"/>
        <w:autoSpaceDE w:val="0"/>
        <w:autoSpaceDN/>
        <w:spacing w:before="0" w:beforeAutospacing="0" w:after="0" w:afterAutospacing="0" w:line="580" w:lineRule="exact"/>
        <w:ind w:left="0" w:leftChars="0" w:right="0" w:rightChars="0" w:firstLine="640" w:firstLineChars="200"/>
        <w:jc w:val="both"/>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rPr>
        <w:t>（四） 专利奖励</w:t>
      </w:r>
    </w:p>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640" w:firstLineChars="200"/>
        <w:jc w:val="left"/>
        <w:rPr>
          <w:rFonts w:hint="default" w:ascii="仿宋_GB2312" w:hAnsi="微软雅黑" w:eastAsia="仿宋_GB2312" w:cs="仿宋_GB2312"/>
          <w:b w:val="0"/>
          <w:color w:val="FF0000"/>
          <w:kern w:val="0"/>
          <w:sz w:val="32"/>
          <w:szCs w:val="32"/>
          <w:shd w:val="clear" w:fill="FFFFFF"/>
        </w:rPr>
      </w:pPr>
      <w:r>
        <w:rPr>
          <w:rFonts w:hint="default" w:ascii="仿宋_GB2312" w:hAnsi="微软雅黑" w:eastAsia="仿宋_GB2312" w:cs="仿宋_GB2312"/>
          <w:b w:val="0"/>
          <w:color w:val="2B2B2B"/>
          <w:kern w:val="0"/>
          <w:sz w:val="32"/>
          <w:szCs w:val="32"/>
          <w:lang w:val="en-US" w:eastAsia="zh-CN" w:bidi="ar"/>
        </w:rPr>
        <w:t xml:space="preserve"> </w:t>
      </w:r>
      <w:r>
        <w:rPr>
          <w:rFonts w:hint="default" w:ascii="仿宋_GB2312" w:hAnsi="微软雅黑" w:eastAsia="仿宋_GB2312" w:cs="仿宋_GB2312"/>
          <w:b w:val="0"/>
          <w:color w:val="000000"/>
          <w:kern w:val="0"/>
          <w:sz w:val="32"/>
          <w:szCs w:val="32"/>
          <w:shd w:val="clear" w:fill="FFFFFF"/>
          <w:lang w:val="en-US" w:eastAsia="zh-CN" w:bidi="ar"/>
        </w:rPr>
        <w:t>以我校为第一完成单位申请并获授权的专利按下述标准奖励（表4）：</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center"/>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表4-专利奖励范围和标准</w:t>
      </w:r>
    </w:p>
    <w:tbl>
      <w:tblPr>
        <w:tblStyle w:val="6"/>
        <w:tblW w:w="91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554"/>
        <w:gridCol w:w="5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57" w:hRule="atLeast"/>
          <w:jc w:val="center"/>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000000"/>
                <w:kern w:val="2"/>
                <w:sz w:val="24"/>
                <w:szCs w:val="24"/>
              </w:rPr>
            </w:pPr>
            <w:r>
              <w:rPr>
                <w:rFonts w:hint="eastAsia" w:ascii="仿宋" w:hAnsi="仿宋" w:eastAsia="仿宋" w:cs="仿宋"/>
                <w:b w:val="0"/>
                <w:color w:val="2B2B2B"/>
                <w:kern w:val="2"/>
                <w:sz w:val="24"/>
                <w:szCs w:val="24"/>
                <w:lang w:val="en-US" w:eastAsia="zh-CN" w:bidi="ar"/>
              </w:rPr>
              <w:t>专利类别</w:t>
            </w:r>
          </w:p>
        </w:tc>
        <w:tc>
          <w:tcPr>
            <w:tcW w:w="55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000000"/>
                <w:kern w:val="2"/>
                <w:sz w:val="24"/>
                <w:szCs w:val="24"/>
              </w:rPr>
            </w:pPr>
            <w:r>
              <w:rPr>
                <w:rFonts w:hint="eastAsia" w:ascii="仿宋" w:hAnsi="仿宋" w:eastAsia="仿宋" w:cs="仿宋"/>
                <w:b w:val="0"/>
                <w:color w:val="2B2B2B"/>
                <w:kern w:val="2"/>
                <w:sz w:val="24"/>
                <w:szCs w:val="24"/>
                <w:lang w:val="en-US" w:eastAsia="zh-CN" w:bidi="ar"/>
              </w:rPr>
              <w:t>奖励标准（万元/项）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7" w:hRule="atLeast"/>
          <w:jc w:val="center"/>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发明专利</w:t>
            </w:r>
          </w:p>
        </w:tc>
        <w:tc>
          <w:tcPr>
            <w:tcW w:w="55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仿宋"/>
                <w:b w:val="0"/>
                <w:color w:val="2B2B2B"/>
                <w:kern w:val="2"/>
                <w:sz w:val="24"/>
                <w:szCs w:val="24"/>
              </w:rPr>
            </w:pPr>
            <w:r>
              <w:rPr>
                <w:rFonts w:hint="eastAsia" w:ascii="仿宋" w:hAnsi="仿宋" w:eastAsia="仿宋" w:cs="仿宋"/>
                <w:b w:val="0"/>
                <w:color w:val="2B2B2B"/>
                <w:kern w:val="2"/>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7" w:hRule="atLeast"/>
          <w:jc w:val="center"/>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实用新型专利、外观设计专利</w:t>
            </w:r>
          </w:p>
        </w:tc>
        <w:tc>
          <w:tcPr>
            <w:tcW w:w="55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仿宋"/>
                <w:b w:val="0"/>
                <w:color w:val="2B2B2B"/>
                <w:kern w:val="2"/>
                <w:sz w:val="24"/>
                <w:szCs w:val="24"/>
              </w:rPr>
            </w:pPr>
            <w:r>
              <w:rPr>
                <w:rFonts w:hint="eastAsia" w:ascii="仿宋" w:hAnsi="仿宋" w:eastAsia="仿宋" w:cs="仿宋"/>
                <w:b w:val="0"/>
                <w:color w:val="2B2B2B"/>
                <w:kern w:val="2"/>
                <w:sz w:val="24"/>
                <w:szCs w:val="24"/>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7" w:hRule="atLeast"/>
          <w:jc w:val="center"/>
        </w:trPr>
        <w:tc>
          <w:tcPr>
            <w:tcW w:w="9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备注：海口经济学院为专利权人且我校教职工为发明人的授权职务，专利权人的认定以专利授权证书为依据。</w:t>
            </w:r>
          </w:p>
        </w:tc>
      </w:tr>
    </w:tbl>
    <w:p>
      <w:pPr>
        <w:pStyle w:val="2"/>
        <w:keepNext w:val="0"/>
        <w:keepLines w:val="0"/>
        <w:widowControl w:val="0"/>
        <w:suppressLineNumbers w:val="0"/>
        <w:autoSpaceDE w:val="0"/>
        <w:autoSpaceDN/>
        <w:spacing w:before="0" w:beforeAutospacing="0" w:after="0" w:afterAutospacing="0" w:line="580" w:lineRule="exact"/>
        <w:ind w:left="0" w:leftChars="0" w:right="0" w:rightChars="0" w:firstLine="640" w:firstLineChars="200"/>
        <w:jc w:val="both"/>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rPr>
        <w:t>（五） 获奖成果</w:t>
      </w:r>
    </w:p>
    <w:p>
      <w:pPr>
        <w:keepNext w:val="0"/>
        <w:keepLines w:val="0"/>
        <w:widowControl w:val="0"/>
        <w:suppressLineNumbers w:val="0"/>
        <w:autoSpaceDE w:val="0"/>
        <w:autoSpaceDN/>
        <w:spacing w:before="0" w:beforeAutospacing="0" w:after="0" w:afterAutospacing="0" w:line="580" w:lineRule="exact"/>
        <w:ind w:left="0" w:leftChars="0" w:right="0" w:rightChars="0" w:firstLine="640" w:firstLineChars="200"/>
        <w:jc w:val="left"/>
        <w:rPr>
          <w:rFonts w:hint="eastAsia" w:ascii="仿宋" w:hAnsi="仿宋" w:eastAsia="仿宋" w:cs="Times New Roman"/>
          <w:b w:val="0"/>
          <w:color w:val="000000"/>
          <w:kern w:val="0"/>
          <w:sz w:val="24"/>
          <w:szCs w:val="24"/>
        </w:rPr>
      </w:pPr>
      <w:r>
        <w:rPr>
          <w:rFonts w:hint="default" w:ascii="仿宋_GB2312" w:hAnsi="微软雅黑" w:eastAsia="仿宋_GB2312" w:cs="仿宋_GB2312"/>
          <w:b w:val="0"/>
          <w:color w:val="000000"/>
          <w:kern w:val="0"/>
          <w:sz w:val="32"/>
          <w:szCs w:val="32"/>
          <w:shd w:val="clear" w:fill="FFFFFF"/>
          <w:lang w:val="en-US" w:eastAsia="zh-CN" w:bidi="ar"/>
        </w:rPr>
        <w:t>学校对海口经济学院为完成单位且我校教职工为完成人的获奖科研成果奖励标准如下（表5）：</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center"/>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表5-获奖成果的范围和标准</w:t>
      </w:r>
    </w:p>
    <w:tbl>
      <w:tblPr>
        <w:tblStyle w:val="6"/>
        <w:tblW w:w="904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991"/>
        <w:gridCol w:w="1418"/>
        <w:gridCol w:w="1899"/>
        <w:gridCol w:w="1875"/>
        <w:gridCol w:w="1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95" w:hRule="atLeast"/>
          <w:jc w:val="center"/>
        </w:trPr>
        <w:tc>
          <w:tcPr>
            <w:tcW w:w="1991"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获奖类别</w:t>
            </w:r>
          </w:p>
        </w:tc>
        <w:tc>
          <w:tcPr>
            <w:tcW w:w="1418"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获奖等级</w:t>
            </w:r>
          </w:p>
        </w:tc>
        <w:tc>
          <w:tcPr>
            <w:tcW w:w="563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奖励标准（万元）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1991" w:type="dxa"/>
            <w:vMerge w:val="continue"/>
            <w:tcBorders>
              <w:top w:val="single" w:color="auto" w:sz="4" w:space="0"/>
              <w:left w:val="single" w:color="auto" w:sz="4" w:space="0"/>
              <w:bottom w:val="nil"/>
              <w:right w:val="single" w:color="auto" w:sz="4" w:space="0"/>
            </w:tcBorders>
            <w:shd w:val="clear" w:color="auto" w:fill="auto"/>
            <w:vAlign w:val="center"/>
          </w:tcPr>
          <w:p>
            <w:pPr>
              <w:rPr>
                <w:rFonts w:hint="eastAsia" w:ascii="宋体"/>
                <w:color w:val="2B2B2B"/>
                <w:sz w:val="18"/>
                <w:szCs w:val="18"/>
              </w:rPr>
            </w:pPr>
          </w:p>
        </w:tc>
        <w:tc>
          <w:tcPr>
            <w:tcW w:w="1418" w:type="dxa"/>
            <w:vMerge w:val="continue"/>
            <w:tcBorders>
              <w:top w:val="single" w:color="auto" w:sz="4" w:space="0"/>
              <w:left w:val="nil"/>
              <w:bottom w:val="nil"/>
              <w:right w:val="single" w:color="auto" w:sz="4" w:space="0"/>
            </w:tcBorders>
            <w:shd w:val="clear" w:color="auto" w:fill="auto"/>
            <w:vAlign w:val="center"/>
          </w:tcPr>
          <w:p>
            <w:pPr>
              <w:rPr>
                <w:rFonts w:hint="eastAsia" w:ascii="宋体"/>
                <w:color w:val="2B2B2B"/>
                <w:sz w:val="18"/>
                <w:szCs w:val="18"/>
              </w:rPr>
            </w:pP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spacing w:val="-4"/>
                <w:kern w:val="0"/>
                <w:sz w:val="21"/>
                <w:szCs w:val="21"/>
              </w:rPr>
            </w:pPr>
            <w:r>
              <w:rPr>
                <w:rFonts w:hint="eastAsia" w:ascii="仿宋" w:hAnsi="仿宋" w:eastAsia="仿宋" w:cs="仿宋"/>
                <w:b w:val="0"/>
                <w:color w:val="000000"/>
                <w:spacing w:val="-4"/>
                <w:kern w:val="0"/>
                <w:sz w:val="21"/>
                <w:szCs w:val="21"/>
                <w:lang w:val="en-US" w:eastAsia="zh-CN" w:bidi="ar"/>
              </w:rPr>
              <w:t>第一完成单位或人</w:t>
            </w:r>
          </w:p>
        </w:tc>
        <w:tc>
          <w:tcPr>
            <w:tcW w:w="18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spacing w:val="-4"/>
                <w:kern w:val="0"/>
                <w:sz w:val="21"/>
                <w:szCs w:val="21"/>
                <w:lang w:val="en-US" w:eastAsia="zh-CN" w:bidi="ar"/>
              </w:rPr>
              <w:t>第二完成单位或人</w:t>
            </w:r>
          </w:p>
        </w:tc>
        <w:tc>
          <w:tcPr>
            <w:tcW w:w="1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spacing w:val="-4"/>
                <w:kern w:val="0"/>
                <w:sz w:val="21"/>
                <w:szCs w:val="21"/>
                <w:lang w:val="en-US" w:eastAsia="zh-CN" w:bidi="ar"/>
              </w:rPr>
              <w:t>第三完成单位或人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国家科学技术奖</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特等奖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100</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5</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一等奖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50</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3</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二等奖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20</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2</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教育部高等学校科学研究优秀成果奖（人文社会科学）</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一等奖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10</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2</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二等奖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5</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1</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三等奖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3</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0.6</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教育部高等学校科学研究优秀成果奖（科学技术）</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一等奖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6</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二等奖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3</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三等奖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1.5</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海南省科学技术奖</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特等奖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6</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一等奖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3</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二等奖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1.5</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三等奖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0.8</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海南省社会科学优秀成果奖</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一等奖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2</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二等奖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1</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三等奖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0.5</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海口市科学技术奖、海口市社会科学优秀成果奖、海南省高等学校优秀科研成果奖</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一等奖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0.3</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二等奖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0.2</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9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2B2B2B"/>
                <w:sz w:val="18"/>
                <w:szCs w:val="18"/>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三等奖</w:t>
            </w:r>
          </w:p>
        </w:tc>
        <w:tc>
          <w:tcPr>
            <w:tcW w:w="18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0.1</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c>
          <w:tcPr>
            <w:tcW w:w="18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2"/>
                <w:sz w:val="21"/>
                <w:szCs w:val="21"/>
              </w:rPr>
            </w:pPr>
            <w:r>
              <w:rPr>
                <w:rFonts w:hint="eastAsia" w:ascii="仿宋" w:hAnsi="仿宋" w:eastAsia="仿宋" w:cs="仿宋"/>
                <w:b w:val="0"/>
                <w:color w:val="000000"/>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9048" w:type="dxa"/>
            <w:gridSpan w:val="5"/>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备注：1、以上奖项若有特等奖，则特等奖视为一等奖，其余奖励等级依次顺延降一级；以上奖项若未划分等级，视为三等奖予以奖励；</w:t>
            </w:r>
          </w:p>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 xml:space="preserve">2、同一奖励成果不重复计算，按最高项核算;如在次年获得更高奖励，应扣除原先所得奖金。 </w:t>
            </w:r>
          </w:p>
        </w:tc>
      </w:tr>
    </w:tbl>
    <w:p>
      <w:pPr>
        <w:pStyle w:val="2"/>
        <w:keepNext w:val="0"/>
        <w:keepLines w:val="0"/>
        <w:widowControl w:val="0"/>
        <w:suppressLineNumbers w:val="0"/>
        <w:autoSpaceDE w:val="0"/>
        <w:autoSpaceDN/>
        <w:spacing w:before="0" w:beforeAutospacing="0" w:after="0" w:afterAutospacing="0" w:line="580" w:lineRule="exact"/>
        <w:ind w:left="0" w:leftChars="0" w:right="0" w:rightChars="0" w:firstLine="640" w:firstLineChars="200"/>
        <w:jc w:val="both"/>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rPr>
        <w:t>（六） 艺术作品类与体育竞赛成果</w:t>
      </w:r>
    </w:p>
    <w:p>
      <w:pPr>
        <w:pStyle w:val="2"/>
        <w:keepNext w:val="0"/>
        <w:keepLines w:val="0"/>
        <w:widowControl w:val="0"/>
        <w:suppressLineNumbers w:val="0"/>
        <w:autoSpaceDE w:val="0"/>
        <w:autoSpaceDN/>
        <w:spacing w:before="0" w:beforeAutospacing="0" w:after="0" w:afterAutospacing="0" w:line="580" w:lineRule="exact"/>
        <w:ind w:left="0" w:leftChars="0" w:right="0" w:rightChars="0" w:firstLine="640" w:firstLineChars="200"/>
        <w:jc w:val="both"/>
        <w:rPr>
          <w:rFonts w:hint="default" w:ascii="仿宋_GB2312" w:hAnsi="微软雅黑" w:eastAsia="仿宋_GB2312" w:cs="仿宋_GB2312"/>
          <w:b w:val="0"/>
          <w:color w:val="000000"/>
          <w:kern w:val="0"/>
          <w:sz w:val="32"/>
          <w:szCs w:val="32"/>
          <w:shd w:val="clear" w:fill="FFFFFF"/>
        </w:rPr>
      </w:pPr>
      <w:r>
        <w:rPr>
          <w:rFonts w:hint="default" w:ascii="仿宋_GB2312" w:hAnsi="微软雅黑" w:eastAsia="仿宋_GB2312" w:cs="仿宋_GB2312"/>
          <w:b w:val="0"/>
          <w:color w:val="000000"/>
          <w:kern w:val="0"/>
          <w:sz w:val="32"/>
          <w:szCs w:val="32"/>
          <w:shd w:val="clear" w:fill="FFFFFF"/>
        </w:rPr>
        <w:t xml:space="preserve">学校对以海口经济学院为第一完成单位且我校教职工为第一完成人的艺术作品类与体育赛事成果按以下范围和额度进行奖励。 </w:t>
      </w:r>
    </w:p>
    <w:p>
      <w:pPr>
        <w:pStyle w:val="2"/>
        <w:keepNext w:val="0"/>
        <w:keepLines w:val="0"/>
        <w:widowControl w:val="0"/>
        <w:suppressLineNumbers w:val="0"/>
        <w:autoSpaceDE w:val="0"/>
        <w:autoSpaceDN/>
        <w:spacing w:before="0" w:beforeAutospacing="0" w:after="0" w:afterAutospacing="0" w:line="580" w:lineRule="exact"/>
        <w:ind w:left="0" w:leftChars="0" w:right="0" w:rightChars="0" w:firstLine="640" w:firstLineChars="200"/>
        <w:jc w:val="both"/>
        <w:rPr>
          <w:rFonts w:hint="default" w:ascii="仿宋_GB2312" w:hAnsi="微软雅黑" w:eastAsia="仿宋_GB2312" w:cs="仿宋_GB2312"/>
          <w:b w:val="0"/>
          <w:color w:val="2B2B2B"/>
          <w:kern w:val="0"/>
          <w:sz w:val="32"/>
          <w:szCs w:val="32"/>
        </w:rPr>
      </w:pPr>
      <w:r>
        <w:rPr>
          <w:rFonts w:hint="default" w:ascii="仿宋_GB2312" w:hAnsi="微软雅黑" w:eastAsia="仿宋_GB2312" w:cs="仿宋_GB2312"/>
          <w:b w:val="0"/>
          <w:color w:val="000000"/>
          <w:kern w:val="0"/>
          <w:sz w:val="32"/>
          <w:szCs w:val="32"/>
          <w:shd w:val="clear" w:fill="FFFFFF"/>
        </w:rPr>
        <w:t>1、出版的具有正式书号的个人画册、出版的具有正式版权的个人音乐集、光盘按D类论文发表在专业相关期刊的奖励核算。</w:t>
      </w:r>
      <w:r>
        <w:rPr>
          <w:rFonts w:hint="default" w:ascii="仿宋_GB2312" w:hAnsi="微软雅黑" w:eastAsia="仿宋_GB2312" w:cs="仿宋_GB2312"/>
          <w:b w:val="0"/>
          <w:color w:val="2B2B2B"/>
          <w:kern w:val="0"/>
          <w:sz w:val="32"/>
          <w:szCs w:val="32"/>
        </w:rPr>
        <w:t xml:space="preserve"> </w:t>
      </w:r>
    </w:p>
    <w:p>
      <w:pPr>
        <w:pStyle w:val="2"/>
        <w:keepNext w:val="0"/>
        <w:keepLines w:val="0"/>
        <w:widowControl w:val="0"/>
        <w:suppressLineNumbers w:val="0"/>
        <w:autoSpaceDE w:val="0"/>
        <w:autoSpaceDN/>
        <w:spacing w:before="0" w:beforeAutospacing="0" w:after="0" w:afterAutospacing="0" w:line="580" w:lineRule="exact"/>
        <w:ind w:left="0" w:leftChars="0" w:right="0" w:rightChars="0" w:firstLine="640" w:firstLineChars="200"/>
        <w:jc w:val="both"/>
        <w:rPr>
          <w:rFonts w:hint="default" w:ascii="仿宋_GB2312" w:hAnsi="微软雅黑" w:eastAsia="仿宋_GB2312" w:cs="仿宋_GB2312"/>
          <w:b w:val="0"/>
          <w:color w:val="2B2B2B"/>
          <w:kern w:val="0"/>
          <w:sz w:val="32"/>
          <w:szCs w:val="32"/>
        </w:rPr>
      </w:pPr>
      <w:r>
        <w:rPr>
          <w:rFonts w:hint="default" w:ascii="仿宋_GB2312" w:hAnsi="微软雅黑" w:eastAsia="仿宋_GB2312" w:cs="仿宋_GB2312"/>
          <w:b w:val="0"/>
          <w:color w:val="000000"/>
          <w:kern w:val="0"/>
          <w:sz w:val="32"/>
          <w:szCs w:val="32"/>
          <w:shd w:val="clear" w:fill="FFFFFF"/>
        </w:rPr>
        <w:t>2、艺术作品类与体育竞赛奖励范围及奖励标准：以我校为第一完成单位（人）参加国家及有关部（委）、省级政府举办的全国美展、音乐大赛、舞蹈大赛、艺术设计作品和建筑设计作品大赛、体育竞赛等，作品获奖的奖励标准如下（表6）：</w:t>
      </w: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center"/>
        <w:rPr>
          <w:rFonts w:hint="default" w:ascii="仿宋_GB2312" w:hAnsi="微软雅黑" w:eastAsia="仿宋_GB2312" w:cs="仿宋_GB2312"/>
          <w:b w:val="0"/>
          <w:color w:val="000000"/>
          <w:kern w:val="0"/>
          <w:sz w:val="32"/>
          <w:szCs w:val="32"/>
        </w:rPr>
      </w:pPr>
      <w:r>
        <w:rPr>
          <w:rFonts w:hint="default" w:ascii="仿宋_GB2312" w:hAnsi="微软雅黑" w:eastAsia="仿宋_GB2312" w:cs="仿宋_GB2312"/>
          <w:b w:val="0"/>
          <w:color w:val="000000"/>
          <w:kern w:val="0"/>
          <w:sz w:val="32"/>
          <w:szCs w:val="32"/>
          <w:lang w:val="en-US" w:eastAsia="zh-CN" w:bidi="ar"/>
        </w:rPr>
        <w:t>表6-艺术作品类与体育竞赛奖励标准</w:t>
      </w:r>
    </w:p>
    <w:tbl>
      <w:tblPr>
        <w:tblStyle w:val="6"/>
        <w:tblW w:w="798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32"/>
        <w:gridCol w:w="1860"/>
        <w:gridCol w:w="1635"/>
        <w:gridCol w:w="1460"/>
        <w:gridCol w:w="1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91" w:hRule="atLeast"/>
          <w:jc w:val="center"/>
        </w:trPr>
        <w:tc>
          <w:tcPr>
            <w:tcW w:w="1832"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p>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0"/>
                <w:sz w:val="24"/>
                <w:szCs w:val="24"/>
              </w:rPr>
            </w:pPr>
            <w:r>
              <w:rPr>
                <w:rFonts w:hint="eastAsia" w:ascii="仿宋" w:hAnsi="仿宋" w:eastAsia="仿宋" w:cs="仿宋"/>
                <w:b w:val="0"/>
                <w:color w:val="2B2B2B"/>
                <w:kern w:val="0"/>
                <w:sz w:val="24"/>
                <w:szCs w:val="24"/>
                <w:lang w:val="en-US" w:eastAsia="zh-CN" w:bidi="ar"/>
              </w:rPr>
              <w:t>获奖级别</w:t>
            </w:r>
          </w:p>
        </w:tc>
        <w:tc>
          <w:tcPr>
            <w:tcW w:w="615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0"/>
                <w:sz w:val="24"/>
                <w:szCs w:val="24"/>
              </w:rPr>
            </w:pPr>
            <w:r>
              <w:rPr>
                <w:rFonts w:hint="eastAsia" w:ascii="仿宋" w:hAnsi="仿宋" w:eastAsia="仿宋" w:cs="仿宋"/>
                <w:b w:val="0"/>
                <w:color w:val="2B2B2B"/>
                <w:kern w:val="0"/>
                <w:sz w:val="24"/>
                <w:szCs w:val="24"/>
                <w:lang w:val="en-US" w:eastAsia="zh-CN" w:bidi="ar"/>
              </w:rPr>
              <w:t>奖励标准（万元）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3" w:hRule="atLeast"/>
          <w:jc w:val="center"/>
        </w:trPr>
        <w:tc>
          <w:tcPr>
            <w:tcW w:w="1832" w:type="dxa"/>
            <w:vMerge w:val="continue"/>
            <w:tcBorders>
              <w:top w:val="single" w:color="auto" w:sz="4" w:space="0"/>
              <w:left w:val="single" w:color="auto" w:sz="4" w:space="0"/>
              <w:bottom w:val="nil"/>
              <w:right w:val="single" w:color="auto" w:sz="4" w:space="0"/>
            </w:tcBorders>
            <w:shd w:val="clear" w:color="auto" w:fill="auto"/>
            <w:vAlign w:val="center"/>
          </w:tcPr>
          <w:p>
            <w:pPr>
              <w:rPr>
                <w:rFonts w:hint="eastAsia" w:ascii="宋体"/>
                <w:color w:val="2B2B2B"/>
                <w:sz w:val="18"/>
                <w:szCs w:val="18"/>
              </w:rPr>
            </w:pPr>
          </w:p>
        </w:tc>
        <w:tc>
          <w:tcPr>
            <w:tcW w:w="18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0"/>
                <w:sz w:val="24"/>
                <w:szCs w:val="24"/>
              </w:rPr>
            </w:pPr>
            <w:r>
              <w:rPr>
                <w:rFonts w:hint="eastAsia" w:ascii="仿宋" w:hAnsi="仿宋" w:eastAsia="仿宋" w:cs="仿宋"/>
                <w:b w:val="0"/>
                <w:color w:val="000000"/>
                <w:kern w:val="0"/>
                <w:sz w:val="24"/>
                <w:szCs w:val="24"/>
                <w:lang w:val="en-US" w:eastAsia="zh-CN" w:bidi="ar"/>
              </w:rPr>
              <w:t>金奖</w:t>
            </w:r>
          </w:p>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0"/>
                <w:sz w:val="24"/>
                <w:szCs w:val="24"/>
              </w:rPr>
            </w:pPr>
            <w:r>
              <w:rPr>
                <w:rFonts w:hint="eastAsia" w:ascii="仿宋" w:hAnsi="仿宋" w:eastAsia="仿宋" w:cs="仿宋"/>
                <w:b w:val="0"/>
                <w:color w:val="000000"/>
                <w:kern w:val="0"/>
                <w:sz w:val="24"/>
                <w:szCs w:val="24"/>
                <w:lang w:val="en-US" w:eastAsia="zh-CN" w:bidi="ar"/>
              </w:rPr>
              <w:t>（一等奖）</w:t>
            </w:r>
          </w:p>
        </w:tc>
        <w:tc>
          <w:tcPr>
            <w:tcW w:w="1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0"/>
                <w:sz w:val="24"/>
                <w:szCs w:val="24"/>
              </w:rPr>
            </w:pPr>
            <w:r>
              <w:rPr>
                <w:rFonts w:hint="eastAsia" w:ascii="仿宋" w:hAnsi="仿宋" w:eastAsia="仿宋" w:cs="仿宋"/>
                <w:b w:val="0"/>
                <w:color w:val="000000"/>
                <w:kern w:val="0"/>
                <w:sz w:val="24"/>
                <w:szCs w:val="24"/>
                <w:lang w:val="en-US" w:eastAsia="zh-CN" w:bidi="ar"/>
              </w:rPr>
              <w:t>银奖</w:t>
            </w:r>
          </w:p>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0"/>
                <w:sz w:val="24"/>
                <w:szCs w:val="24"/>
              </w:rPr>
            </w:pPr>
            <w:r>
              <w:rPr>
                <w:rFonts w:hint="eastAsia" w:ascii="仿宋" w:hAnsi="仿宋" w:eastAsia="仿宋" w:cs="仿宋"/>
                <w:b w:val="0"/>
                <w:color w:val="000000"/>
                <w:kern w:val="0"/>
                <w:sz w:val="24"/>
                <w:szCs w:val="24"/>
                <w:lang w:val="en-US" w:eastAsia="zh-CN" w:bidi="ar"/>
              </w:rPr>
              <w:t>（二等奖）</w:t>
            </w:r>
          </w:p>
        </w:tc>
        <w:tc>
          <w:tcPr>
            <w:tcW w:w="14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0"/>
                <w:sz w:val="24"/>
                <w:szCs w:val="24"/>
              </w:rPr>
            </w:pPr>
            <w:r>
              <w:rPr>
                <w:rFonts w:hint="eastAsia" w:ascii="仿宋" w:hAnsi="仿宋" w:eastAsia="仿宋" w:cs="仿宋"/>
                <w:b w:val="0"/>
                <w:color w:val="000000"/>
                <w:kern w:val="0"/>
                <w:sz w:val="24"/>
                <w:szCs w:val="24"/>
                <w:lang w:val="en-US" w:eastAsia="zh-CN" w:bidi="ar"/>
              </w:rPr>
              <w:t>铜奖</w:t>
            </w:r>
          </w:p>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0"/>
                <w:sz w:val="24"/>
                <w:szCs w:val="24"/>
              </w:rPr>
            </w:pPr>
            <w:r>
              <w:rPr>
                <w:rFonts w:hint="eastAsia" w:ascii="仿宋" w:hAnsi="仿宋" w:eastAsia="仿宋" w:cs="仿宋"/>
                <w:b w:val="0"/>
                <w:color w:val="000000"/>
                <w:kern w:val="0"/>
                <w:sz w:val="24"/>
                <w:szCs w:val="24"/>
                <w:lang w:val="en-US" w:eastAsia="zh-CN" w:bidi="ar"/>
              </w:rPr>
              <w:t>（三等奖）</w:t>
            </w:r>
          </w:p>
        </w:tc>
        <w:tc>
          <w:tcPr>
            <w:tcW w:w="11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0"/>
                <w:sz w:val="24"/>
                <w:szCs w:val="24"/>
              </w:rPr>
            </w:pPr>
            <w:r>
              <w:rPr>
                <w:rFonts w:hint="eastAsia" w:ascii="仿宋" w:hAnsi="仿宋" w:eastAsia="仿宋" w:cs="仿宋"/>
                <w:b w:val="0"/>
                <w:color w:val="000000"/>
                <w:kern w:val="0"/>
                <w:sz w:val="24"/>
                <w:szCs w:val="24"/>
                <w:lang w:val="en-US" w:eastAsia="zh-CN" w:bidi="ar"/>
              </w:rPr>
              <w:t>优秀奖</w:t>
            </w:r>
          </w:p>
          <w:p>
            <w:pPr>
              <w:keepNext w:val="0"/>
              <w:keepLines w:val="0"/>
              <w:widowControl/>
              <w:suppressLineNumbers w:val="0"/>
              <w:autoSpaceDE w:val="0"/>
              <w:autoSpaceDN/>
              <w:spacing w:before="0" w:beforeAutospacing="0" w:after="0" w:afterAutospacing="0" w:line="580" w:lineRule="exact"/>
              <w:ind w:left="0" w:leftChars="0" w:right="0" w:rightChars="0"/>
              <w:jc w:val="center"/>
              <w:rPr>
                <w:rFonts w:hint="eastAsia" w:ascii="仿宋" w:hAnsi="仿宋" w:eastAsia="仿宋" w:cs="Times New Roman"/>
                <w:b w:val="0"/>
                <w:color w:val="000000"/>
                <w:kern w:val="0"/>
                <w:sz w:val="24"/>
                <w:szCs w:val="24"/>
              </w:rPr>
            </w:pPr>
            <w:r>
              <w:rPr>
                <w:rFonts w:hint="eastAsia" w:ascii="仿宋" w:hAnsi="仿宋" w:eastAsia="仿宋" w:cs="仿宋"/>
                <w:b w:val="0"/>
                <w:color w:val="000000"/>
                <w:kern w:val="0"/>
                <w:sz w:val="24"/>
                <w:szCs w:val="24"/>
                <w:lang w:val="en-US" w:eastAsia="zh-CN" w:bidi="ar"/>
              </w:rPr>
              <w:t>（提名奖）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国家级奖</w:t>
            </w:r>
          </w:p>
        </w:tc>
        <w:tc>
          <w:tcPr>
            <w:tcW w:w="18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jc w:val="center"/>
              <w:rPr>
                <w:rFonts w:hint="eastAsia" w:ascii="仿宋" w:hAnsi="仿宋" w:eastAsia="仿宋" w:cs="仿宋"/>
                <w:b w:val="0"/>
                <w:color w:val="2B2B2B"/>
                <w:kern w:val="2"/>
                <w:sz w:val="24"/>
                <w:szCs w:val="24"/>
              </w:rPr>
            </w:pPr>
            <w:r>
              <w:rPr>
                <w:rFonts w:hint="eastAsia" w:ascii="仿宋" w:hAnsi="仿宋" w:eastAsia="仿宋" w:cs="仿宋"/>
                <w:b w:val="0"/>
                <w:color w:val="2B2B2B"/>
                <w:kern w:val="2"/>
                <w:sz w:val="24"/>
                <w:szCs w:val="24"/>
                <w:lang w:val="en-US" w:eastAsia="zh-CN" w:bidi="ar"/>
              </w:rPr>
              <w:t>1</w:t>
            </w:r>
          </w:p>
        </w:tc>
        <w:tc>
          <w:tcPr>
            <w:tcW w:w="1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jc w:val="center"/>
              <w:rPr>
                <w:rFonts w:hint="eastAsia" w:ascii="仿宋" w:hAnsi="仿宋" w:eastAsia="仿宋" w:cs="仿宋"/>
                <w:b w:val="0"/>
                <w:color w:val="2B2B2B"/>
                <w:kern w:val="2"/>
                <w:sz w:val="24"/>
                <w:szCs w:val="24"/>
              </w:rPr>
            </w:pPr>
            <w:r>
              <w:rPr>
                <w:rFonts w:hint="eastAsia" w:ascii="仿宋" w:hAnsi="仿宋" w:eastAsia="仿宋" w:cs="仿宋"/>
                <w:b w:val="0"/>
                <w:color w:val="2B2B2B"/>
                <w:kern w:val="2"/>
                <w:sz w:val="24"/>
                <w:szCs w:val="24"/>
                <w:lang w:val="en-US" w:eastAsia="zh-CN" w:bidi="ar"/>
              </w:rPr>
              <w:t>0.8</w:t>
            </w:r>
          </w:p>
        </w:tc>
        <w:tc>
          <w:tcPr>
            <w:tcW w:w="14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0.6</w:t>
            </w:r>
          </w:p>
        </w:tc>
        <w:tc>
          <w:tcPr>
            <w:tcW w:w="11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jc w:val="center"/>
              <w:rPr>
                <w:rFonts w:hint="eastAsia" w:ascii="仿宋" w:hAnsi="仿宋" w:eastAsia="仿宋" w:cs="仿宋"/>
                <w:b w:val="0"/>
                <w:color w:val="2B2B2B"/>
                <w:kern w:val="2"/>
                <w:sz w:val="24"/>
                <w:szCs w:val="24"/>
              </w:rPr>
            </w:pPr>
            <w:r>
              <w:rPr>
                <w:rFonts w:hint="eastAsia" w:ascii="仿宋" w:hAnsi="仿宋" w:eastAsia="仿宋" w:cs="仿宋"/>
                <w:b w:val="0"/>
                <w:color w:val="2B2B2B"/>
                <w:kern w:val="2"/>
                <w:sz w:val="24"/>
                <w:szCs w:val="24"/>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省部级奖</w:t>
            </w:r>
          </w:p>
        </w:tc>
        <w:tc>
          <w:tcPr>
            <w:tcW w:w="18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0.6</w:t>
            </w:r>
          </w:p>
        </w:tc>
        <w:tc>
          <w:tcPr>
            <w:tcW w:w="1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jc w:val="center"/>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0.4</w:t>
            </w:r>
          </w:p>
        </w:tc>
        <w:tc>
          <w:tcPr>
            <w:tcW w:w="14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jc w:val="center"/>
              <w:rPr>
                <w:rFonts w:hint="eastAsia" w:ascii="仿宋" w:hAnsi="仿宋" w:eastAsia="仿宋" w:cs="仿宋"/>
                <w:b w:val="0"/>
                <w:color w:val="2B2B2B"/>
                <w:kern w:val="2"/>
                <w:sz w:val="24"/>
                <w:szCs w:val="24"/>
              </w:rPr>
            </w:pPr>
            <w:r>
              <w:rPr>
                <w:rFonts w:hint="eastAsia" w:ascii="仿宋" w:hAnsi="仿宋" w:eastAsia="仿宋" w:cs="仿宋"/>
                <w:b w:val="0"/>
                <w:color w:val="2B2B2B"/>
                <w:kern w:val="2"/>
                <w:sz w:val="24"/>
                <w:szCs w:val="24"/>
                <w:lang w:val="en-US" w:eastAsia="zh-CN" w:bidi="ar"/>
              </w:rPr>
              <w:t>0.2</w:t>
            </w:r>
          </w:p>
        </w:tc>
        <w:tc>
          <w:tcPr>
            <w:tcW w:w="11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jc w:val="center"/>
              <w:rPr>
                <w:rFonts w:hint="eastAsia" w:ascii="仿宋" w:hAnsi="仿宋" w:eastAsia="仿宋" w:cs="仿宋"/>
                <w:b w:val="0"/>
                <w:color w:val="2B2B2B"/>
                <w:kern w:val="2"/>
                <w:sz w:val="24"/>
                <w:szCs w:val="24"/>
              </w:rPr>
            </w:pPr>
            <w:r>
              <w:rPr>
                <w:rFonts w:hint="eastAsia" w:ascii="仿宋" w:hAnsi="仿宋" w:eastAsia="仿宋" w:cs="仿宋"/>
                <w:b w:val="0"/>
                <w:color w:val="2B2B2B"/>
                <w:kern w:val="2"/>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798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备注：1.被国家级文博单位、艺术馆或美术馆、书画院等权威机构收藏的作品，每件奖励1000元；被省级文博单位等权威机构收藏的作品，每件奖励500元。</w:t>
            </w:r>
          </w:p>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480" w:firstLineChars="200"/>
              <w:jc w:val="left"/>
              <w:rPr>
                <w:rFonts w:hint="eastAsia" w:ascii="仿宋" w:hAnsi="仿宋" w:eastAsia="仿宋" w:cs="Times New Roman"/>
                <w:b w:val="0"/>
                <w:color w:val="2B2B2B"/>
                <w:kern w:val="2"/>
                <w:sz w:val="24"/>
                <w:szCs w:val="24"/>
              </w:rPr>
            </w:pPr>
            <w:r>
              <w:rPr>
                <w:rFonts w:hint="eastAsia" w:ascii="仿宋" w:hAnsi="仿宋" w:eastAsia="仿宋" w:cs="仿宋"/>
                <w:b w:val="0"/>
                <w:color w:val="2B2B2B"/>
                <w:kern w:val="2"/>
                <w:sz w:val="24"/>
                <w:szCs w:val="24"/>
                <w:lang w:val="en-US" w:eastAsia="zh-CN" w:bidi="ar"/>
              </w:rPr>
              <w:t>2.发表在同一期刊物的多幅艺术作品按一项成果奖励。</w:t>
            </w:r>
          </w:p>
        </w:tc>
      </w:tr>
    </w:tbl>
    <w:p>
      <w:pPr>
        <w:keepNext w:val="0"/>
        <w:keepLines w:val="0"/>
        <w:widowControl/>
        <w:suppressLineNumbers w:val="0"/>
        <w:autoSpaceDE w:val="0"/>
        <w:autoSpaceDN/>
        <w:spacing w:before="0" w:beforeAutospacing="0" w:after="0" w:afterAutospacing="0" w:line="580" w:lineRule="exact"/>
        <w:ind w:left="0" w:leftChars="0" w:right="0" w:rightChars="0" w:firstLine="643" w:firstLineChars="200"/>
        <w:jc w:val="center"/>
        <w:rPr>
          <w:rFonts w:hint="eastAsia" w:ascii="仿宋" w:hAnsi="仿宋" w:eastAsia="仿宋" w:cs="Times New Roman"/>
          <w:b/>
          <w:color w:val="000000"/>
          <w:kern w:val="0"/>
          <w:sz w:val="32"/>
          <w:szCs w:val="32"/>
        </w:rPr>
      </w:pPr>
    </w:p>
    <w:p>
      <w:pPr>
        <w:keepNext w:val="0"/>
        <w:keepLines w:val="0"/>
        <w:widowControl/>
        <w:suppressLineNumbers w:val="0"/>
        <w:autoSpaceDE w:val="0"/>
        <w:autoSpaceDN/>
        <w:spacing w:before="0" w:beforeAutospacing="0" w:after="0" w:afterAutospacing="0" w:line="580" w:lineRule="exact"/>
        <w:ind w:left="0" w:leftChars="0" w:right="0" w:rightChars="0" w:firstLine="640" w:firstLineChars="200"/>
        <w:jc w:val="center"/>
        <w:rPr>
          <w:rFonts w:hint="eastAsia" w:ascii="黑体" w:hAnsi="宋体" w:eastAsia="黑体" w:cs="黑体"/>
          <w:b w:val="0"/>
          <w:color w:val="000000"/>
          <w:kern w:val="0"/>
          <w:sz w:val="32"/>
          <w:szCs w:val="32"/>
          <w:shd w:val="clear" w:fill="FFFFFF"/>
        </w:rPr>
      </w:pPr>
      <w:r>
        <w:rPr>
          <w:rFonts w:hint="eastAsia" w:ascii="黑体" w:hAnsi="宋体" w:eastAsia="黑体" w:cs="黑体"/>
          <w:b w:val="0"/>
          <w:color w:val="000000"/>
          <w:kern w:val="0"/>
          <w:sz w:val="32"/>
          <w:szCs w:val="32"/>
          <w:lang w:val="en-US" w:eastAsia="zh-CN" w:bidi="ar"/>
        </w:rPr>
        <w:t>第六章 附则</w:t>
      </w:r>
    </w:p>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643" w:firstLineChars="200"/>
        <w:jc w:val="left"/>
        <w:rPr>
          <w:rFonts w:hint="default" w:ascii="仿宋_GB2312" w:hAnsi="微软雅黑" w:eastAsia="仿宋_GB2312" w:cs="仿宋_GB2312"/>
          <w:b w:val="0"/>
          <w:color w:val="000000"/>
          <w:kern w:val="0"/>
          <w:sz w:val="32"/>
          <w:szCs w:val="32"/>
          <w:shd w:val="clear" w:fill="FFFFFF"/>
        </w:rPr>
      </w:pPr>
      <w:r>
        <w:rPr>
          <w:rFonts w:hint="eastAsia" w:ascii="楷体" w:hAnsi="楷体" w:eastAsia="楷体" w:cs="楷体"/>
          <w:b/>
          <w:color w:val="000000"/>
          <w:kern w:val="0"/>
          <w:sz w:val="32"/>
          <w:szCs w:val="32"/>
          <w:shd w:val="clear" w:fill="FFFFFF"/>
          <w:lang w:val="en-US" w:eastAsia="zh-CN" w:bidi="ar"/>
        </w:rPr>
        <w:t>第十三条</w:t>
      </w:r>
      <w:r>
        <w:rPr>
          <w:rFonts w:hint="default" w:ascii="仿宋_GB2312" w:hAnsi="微软雅黑" w:eastAsia="仿宋_GB2312" w:cs="仿宋_GB2312"/>
          <w:b w:val="0"/>
          <w:color w:val="2B2B2B"/>
          <w:kern w:val="0"/>
          <w:sz w:val="32"/>
          <w:szCs w:val="32"/>
          <w:lang w:val="en-US" w:eastAsia="zh-CN" w:bidi="ar"/>
        </w:rPr>
        <w:t xml:space="preserve"> </w:t>
      </w:r>
      <w:r>
        <w:rPr>
          <w:rFonts w:hint="default" w:ascii="仿宋_GB2312" w:hAnsi="微软雅黑" w:eastAsia="仿宋_GB2312" w:cs="仿宋_GB2312"/>
          <w:b w:val="0"/>
          <w:color w:val="000000"/>
          <w:kern w:val="0"/>
          <w:sz w:val="32"/>
          <w:szCs w:val="32"/>
          <w:shd w:val="clear" w:fill="FFFFFF"/>
          <w:lang w:val="en-US" w:eastAsia="zh-CN" w:bidi="ar"/>
        </w:rPr>
        <w:t>在科研成果奖励的实施过程中，发现有弄虚作假或侵权行为的，学校将取消其奖励资格，追回奖金，并按有关规定处理。</w:t>
      </w:r>
    </w:p>
    <w:p>
      <w:pPr>
        <w:keepNext w:val="0"/>
        <w:keepLines w:val="0"/>
        <w:widowControl w:val="0"/>
        <w:suppressLineNumbers w:val="0"/>
        <w:autoSpaceDE w:val="0"/>
        <w:autoSpaceDN/>
        <w:adjustRightInd w:val="0"/>
        <w:snapToGrid w:val="0"/>
        <w:spacing w:before="0" w:beforeAutospacing="0" w:after="0" w:afterAutospacing="0" w:line="580" w:lineRule="exact"/>
        <w:ind w:left="0" w:leftChars="0" w:right="0" w:rightChars="0" w:firstLine="643" w:firstLineChars="200"/>
        <w:jc w:val="left"/>
        <w:rPr>
          <w:rFonts w:hint="default" w:ascii="仿宋_GB2312" w:hAnsi="微软雅黑" w:eastAsia="仿宋_GB2312" w:cs="仿宋_GB2312"/>
          <w:b w:val="0"/>
          <w:color w:val="000000"/>
          <w:kern w:val="0"/>
          <w:sz w:val="32"/>
          <w:szCs w:val="32"/>
          <w:shd w:val="clear" w:fill="FFFFFF"/>
        </w:rPr>
      </w:pPr>
      <w:r>
        <w:rPr>
          <w:rFonts w:hint="eastAsia" w:ascii="楷体" w:hAnsi="楷体" w:eastAsia="楷体" w:cs="楷体"/>
          <w:b/>
          <w:color w:val="000000"/>
          <w:kern w:val="0"/>
          <w:sz w:val="32"/>
          <w:szCs w:val="32"/>
          <w:shd w:val="clear" w:fill="FFFFFF"/>
          <w:lang w:val="en-US" w:eastAsia="zh-CN" w:bidi="ar"/>
        </w:rPr>
        <w:t>第十四条</w:t>
      </w:r>
      <w:r>
        <w:rPr>
          <w:rFonts w:hint="default" w:ascii="仿宋_GB2312" w:hAnsi="微软雅黑" w:eastAsia="仿宋_GB2312" w:cs="仿宋_GB2312"/>
          <w:b w:val="0"/>
          <w:color w:val="000000"/>
          <w:kern w:val="0"/>
          <w:sz w:val="32"/>
          <w:szCs w:val="32"/>
          <w:shd w:val="clear" w:fill="FFFFFF"/>
          <w:lang w:val="en-US" w:eastAsia="zh-CN" w:bidi="ar"/>
        </w:rPr>
        <w:t xml:space="preserve"> 科研成果的奖励有畸轻畸重情形的，由相关单位提出具体意见，提请学术委员会讨论决定。</w:t>
      </w:r>
    </w:p>
    <w:p>
      <w:pPr>
        <w:keepNext w:val="0"/>
        <w:keepLines w:val="0"/>
        <w:widowControl/>
        <w:suppressLineNumbers w:val="0"/>
        <w:autoSpaceDE w:val="0"/>
        <w:autoSpaceDN/>
        <w:spacing w:before="0" w:beforeAutospacing="0" w:after="0" w:afterAutospacing="0" w:line="580" w:lineRule="exact"/>
        <w:ind w:left="0" w:leftChars="0" w:right="0" w:rightChars="0" w:firstLine="643" w:firstLineChars="200"/>
        <w:jc w:val="left"/>
        <w:rPr>
          <w:rFonts w:hint="default" w:ascii="仿宋_GB2312" w:hAnsi="微软雅黑" w:eastAsia="仿宋_GB2312" w:cs="仿宋_GB2312"/>
          <w:b w:val="0"/>
          <w:color w:val="000000"/>
          <w:kern w:val="0"/>
          <w:sz w:val="32"/>
          <w:szCs w:val="32"/>
          <w:shd w:val="clear" w:fill="FFFFFF"/>
        </w:rPr>
      </w:pPr>
      <w:r>
        <w:rPr>
          <w:rFonts w:hint="eastAsia" w:ascii="楷体" w:hAnsi="楷体" w:eastAsia="楷体" w:cs="楷体"/>
          <w:b/>
          <w:color w:val="000000"/>
          <w:kern w:val="0"/>
          <w:sz w:val="32"/>
          <w:szCs w:val="32"/>
          <w:shd w:val="clear" w:fill="FFFFFF"/>
          <w:lang w:val="en-US" w:eastAsia="zh-CN" w:bidi="ar"/>
        </w:rPr>
        <w:t xml:space="preserve">第十五条 </w:t>
      </w:r>
      <w:r>
        <w:rPr>
          <w:rFonts w:hint="default" w:ascii="仿宋_GB2312" w:hAnsi="微软雅黑" w:eastAsia="仿宋_GB2312" w:cs="仿宋_GB2312"/>
          <w:b w:val="0"/>
          <w:color w:val="000000"/>
          <w:kern w:val="0"/>
          <w:sz w:val="32"/>
          <w:szCs w:val="32"/>
          <w:shd w:val="clear" w:fill="FFFFFF"/>
          <w:lang w:val="en-US" w:eastAsia="zh-CN" w:bidi="ar"/>
        </w:rPr>
        <w:t>本办法适用于2018年1月1日后的科研项目资助与成果奖励，原《海口经济学院科研资助与科研成果奖励办法》（海经院科[2017]2号）同时废止。</w:t>
      </w:r>
    </w:p>
    <w:p>
      <w:pPr>
        <w:keepNext w:val="0"/>
        <w:keepLines w:val="0"/>
        <w:widowControl w:val="0"/>
        <w:suppressLineNumbers w:val="0"/>
        <w:autoSpaceDE w:val="0"/>
        <w:autoSpaceDN/>
        <w:spacing w:before="0" w:beforeAutospacing="0" w:after="0" w:afterAutospacing="0" w:line="580" w:lineRule="exact"/>
        <w:ind w:left="0" w:leftChars="0" w:right="0" w:rightChars="0" w:firstLine="643" w:firstLineChars="200"/>
        <w:jc w:val="left"/>
        <w:rPr>
          <w:rFonts w:hint="default" w:ascii="仿宋_GB2312" w:hAnsi="微软雅黑" w:eastAsia="仿宋_GB2312" w:cs="仿宋_GB2312"/>
          <w:b w:val="0"/>
          <w:color w:val="000000"/>
          <w:kern w:val="0"/>
          <w:sz w:val="32"/>
          <w:szCs w:val="32"/>
          <w:shd w:val="clear" w:fill="FFFFFF"/>
        </w:rPr>
      </w:pPr>
      <w:r>
        <w:rPr>
          <w:rFonts w:hint="eastAsia" w:ascii="楷体" w:hAnsi="楷体" w:eastAsia="楷体" w:cs="楷体"/>
          <w:b/>
          <w:color w:val="000000"/>
          <w:kern w:val="0"/>
          <w:sz w:val="32"/>
          <w:szCs w:val="32"/>
          <w:shd w:val="clear" w:fill="FFFFFF"/>
          <w:lang w:val="en-US" w:eastAsia="zh-CN" w:bidi="ar"/>
        </w:rPr>
        <w:t>第十六条</w:t>
      </w:r>
      <w:r>
        <w:rPr>
          <w:rFonts w:hint="default" w:ascii="仿宋_GB2312" w:hAnsi="微软雅黑" w:eastAsia="仿宋_GB2312" w:cs="仿宋_GB2312"/>
          <w:b/>
          <w:color w:val="000000"/>
          <w:kern w:val="0"/>
          <w:sz w:val="32"/>
          <w:szCs w:val="32"/>
          <w:shd w:val="clear" w:fill="FFFFFF"/>
          <w:lang w:val="en-US" w:eastAsia="zh-CN" w:bidi="ar"/>
        </w:rPr>
        <w:t xml:space="preserve"> </w:t>
      </w:r>
      <w:r>
        <w:rPr>
          <w:rFonts w:hint="default" w:ascii="仿宋_GB2312" w:hAnsi="微软雅黑" w:eastAsia="仿宋_GB2312" w:cs="仿宋_GB2312"/>
          <w:b w:val="0"/>
          <w:color w:val="000000"/>
          <w:kern w:val="0"/>
          <w:sz w:val="32"/>
          <w:szCs w:val="32"/>
          <w:shd w:val="clear" w:fill="FFFFFF"/>
          <w:lang w:val="en-US" w:eastAsia="zh-CN" w:bidi="ar"/>
        </w:rPr>
        <w:t>本办法由科研处负责解释。</w:t>
      </w:r>
    </w:p>
    <w:p>
      <w:pPr>
        <w:keepNext w:val="0"/>
        <w:keepLines w:val="0"/>
        <w:widowControl w:val="0"/>
        <w:suppressLineNumbers w:val="0"/>
        <w:autoSpaceDE w:val="0"/>
        <w:autoSpaceDN/>
        <w:spacing w:before="0" w:beforeAutospacing="0" w:after="0" w:afterAutospacing="0" w:line="580" w:lineRule="exact"/>
        <w:ind w:left="0" w:leftChars="0" w:right="0" w:rightChars="0" w:firstLine="640" w:firstLineChars="200"/>
        <w:jc w:val="center"/>
        <w:rPr>
          <w:rFonts w:hint="default" w:ascii="仿宋_GB2312" w:hAnsi="微软雅黑" w:eastAsia="仿宋_GB2312" w:cs="仿宋_GB2312"/>
          <w:b w:val="0"/>
          <w:color w:val="000000"/>
          <w:kern w:val="0"/>
          <w:sz w:val="32"/>
          <w:szCs w:val="32"/>
          <w:shd w:val="clear" w:fill="FFFFFF"/>
        </w:rPr>
      </w:pPr>
    </w:p>
    <w:p>
      <w:pPr>
        <w:keepNext w:val="0"/>
        <w:keepLines w:val="0"/>
        <w:widowControl w:val="0"/>
        <w:suppressLineNumbers w:val="0"/>
        <w:autoSpaceDE w:val="0"/>
        <w:autoSpaceDN/>
        <w:spacing w:before="0" w:beforeAutospacing="0" w:after="0" w:afterAutospacing="0" w:line="580" w:lineRule="exact"/>
        <w:ind w:left="0" w:leftChars="0" w:right="0" w:rightChars="0" w:firstLine="640" w:firstLineChars="200"/>
        <w:jc w:val="center"/>
        <w:rPr>
          <w:rFonts w:hint="default" w:ascii="仿宋_GB2312" w:hAnsi="微软雅黑" w:eastAsia="仿宋_GB2312" w:cs="仿宋_GB2312"/>
          <w:b w:val="0"/>
          <w:color w:val="000000"/>
          <w:kern w:val="0"/>
          <w:sz w:val="32"/>
          <w:szCs w:val="32"/>
          <w:shd w:val="clear" w:fill="FFFFFF"/>
        </w:rPr>
      </w:pPr>
    </w:p>
    <w:p>
      <w:pPr>
        <w:keepNext w:val="0"/>
        <w:keepLines w:val="0"/>
        <w:widowControl w:val="0"/>
        <w:suppressLineNumbers w:val="0"/>
        <w:autoSpaceDE w:val="0"/>
        <w:autoSpaceDN/>
        <w:spacing w:before="0" w:beforeAutospacing="0" w:after="0" w:afterAutospacing="0" w:line="580" w:lineRule="exact"/>
        <w:ind w:left="0" w:leftChars="0" w:right="640" w:firstLine="5280" w:firstLineChars="1650"/>
        <w:jc w:val="both"/>
        <w:rPr>
          <w:rFonts w:hint="default" w:ascii="仿宋_GB2312" w:hAnsi="微软雅黑" w:eastAsia="仿宋_GB2312" w:cs="仿宋_GB2312"/>
          <w:b w:val="0"/>
          <w:color w:val="2B2B2B"/>
          <w:kern w:val="2"/>
          <w:sz w:val="32"/>
          <w:szCs w:val="32"/>
        </w:rPr>
      </w:pPr>
      <w:r>
        <w:rPr>
          <w:rFonts w:hint="default" w:ascii="仿宋_GB2312" w:hAnsi="微软雅黑" w:eastAsia="仿宋_GB2312" w:cs="仿宋_GB2312"/>
          <w:b w:val="0"/>
          <w:color w:val="2B2B2B"/>
          <w:kern w:val="2"/>
          <w:sz w:val="32"/>
          <w:szCs w:val="32"/>
          <w:lang w:val="en-US" w:eastAsia="zh-CN" w:bidi="ar"/>
        </w:rPr>
        <w:t>海口经济学院</w:t>
      </w:r>
    </w:p>
    <w:p>
      <w:pPr>
        <w:keepNext w:val="0"/>
        <w:keepLines w:val="0"/>
        <w:widowControl w:val="0"/>
        <w:suppressLineNumbers w:val="0"/>
        <w:autoSpaceDE w:val="0"/>
        <w:autoSpaceDN/>
        <w:spacing w:before="0" w:beforeAutospacing="0" w:after="0" w:afterAutospacing="0" w:line="580" w:lineRule="exact"/>
        <w:ind w:left="0" w:leftChars="0" w:right="640" w:firstLine="5139" w:firstLineChars="1606"/>
        <w:jc w:val="left"/>
        <w:rPr>
          <w:rFonts w:hint="default" w:ascii="仿宋_GB2312" w:hAnsi="微软雅黑" w:eastAsia="仿宋_GB2312" w:cs="仿宋_GB2312"/>
          <w:b w:val="0"/>
          <w:color w:val="2B2B2B"/>
          <w:kern w:val="2"/>
          <w:sz w:val="32"/>
          <w:szCs w:val="32"/>
        </w:rPr>
      </w:pPr>
      <w:r>
        <w:rPr>
          <w:rFonts w:hint="default" w:ascii="仿宋_GB2312" w:hAnsi="微软雅黑" w:eastAsia="仿宋_GB2312" w:cs="仿宋_GB2312"/>
          <w:b w:val="0"/>
          <w:color w:val="2B2B2B"/>
          <w:kern w:val="2"/>
          <w:sz w:val="32"/>
          <w:szCs w:val="32"/>
          <w:lang w:val="en-US" w:eastAsia="zh-CN" w:bidi="ar"/>
        </w:rPr>
        <w:t>2018年5月22日</w:t>
      </w:r>
    </w:p>
    <w:p>
      <w:pPr>
        <w:keepNext w:val="0"/>
        <w:keepLines w:val="0"/>
        <w:widowControl w:val="0"/>
        <w:suppressLineNumbers w:val="0"/>
        <w:autoSpaceDE w:val="0"/>
        <w:autoSpaceDN/>
        <w:spacing w:before="0" w:beforeAutospacing="0" w:after="0" w:afterAutospacing="0" w:line="600" w:lineRule="exact"/>
        <w:ind w:left="0" w:leftChars="0" w:right="0" w:rightChars="0" w:firstLine="640" w:firstLineChars="200"/>
        <w:jc w:val="center"/>
        <w:rPr>
          <w:rFonts w:hint="default" w:ascii="仿宋_GB2312" w:hAnsi="微软雅黑" w:eastAsia="仿宋_GB2312" w:cs="仿宋_GB2312"/>
          <w:b w:val="0"/>
          <w:color w:val="000000"/>
          <w:kern w:val="0"/>
          <w:sz w:val="32"/>
          <w:szCs w:val="32"/>
          <w:shd w:val="clear" w:fill="FFFFFF"/>
        </w:rPr>
      </w:pPr>
    </w:p>
    <w:p>
      <w:pPr>
        <w:keepNext w:val="0"/>
        <w:keepLines w:val="0"/>
        <w:widowControl w:val="0"/>
        <w:suppressLineNumbers w:val="0"/>
        <w:autoSpaceDE w:val="0"/>
        <w:autoSpaceDN/>
        <w:spacing w:before="0" w:beforeAutospacing="0" w:after="0" w:afterAutospacing="0" w:line="600" w:lineRule="exact"/>
        <w:ind w:left="0" w:right="0" w:rightChars="0"/>
        <w:jc w:val="center"/>
        <w:rPr>
          <w:rFonts w:hint="default" w:ascii="仿宋_GB2312" w:hAnsi="微软雅黑" w:eastAsia="仿宋_GB2312" w:cs="仿宋_GB2312"/>
          <w:b w:val="0"/>
          <w:color w:val="000000"/>
          <w:kern w:val="0"/>
          <w:sz w:val="32"/>
          <w:szCs w:val="32"/>
          <w:shd w:val="clear" w:fill="FFFFFF"/>
        </w:rPr>
      </w:pPr>
    </w:p>
    <w:p>
      <w:pPr>
        <w:keepNext w:val="0"/>
        <w:keepLines w:val="0"/>
        <w:widowControl w:val="0"/>
        <w:suppressLineNumbers w:val="0"/>
        <w:autoSpaceDE w:val="0"/>
        <w:autoSpaceDN/>
        <w:spacing w:before="0" w:beforeAutospacing="0" w:after="0" w:afterAutospacing="0" w:line="600" w:lineRule="exact"/>
        <w:ind w:left="0" w:leftChars="0" w:right="0" w:rightChars="0" w:firstLine="640" w:firstLineChars="200"/>
        <w:jc w:val="center"/>
        <w:rPr>
          <w:rFonts w:hint="default" w:ascii="仿宋_GB2312" w:hAnsi="微软雅黑" w:eastAsia="仿宋_GB2312" w:cs="仿宋_GB2312"/>
          <w:b w:val="0"/>
          <w:color w:val="000000"/>
          <w:kern w:val="0"/>
          <w:sz w:val="32"/>
          <w:szCs w:val="32"/>
          <w:shd w:val="clear" w:fill="FFFFFF"/>
        </w:rPr>
      </w:pPr>
    </w:p>
    <w:p>
      <w:pPr>
        <w:keepNext w:val="0"/>
        <w:keepLines w:val="0"/>
        <w:widowControl/>
        <w:suppressLineNumbers w:val="0"/>
        <w:shd w:val="clear" w:fill="FFFFFF"/>
        <w:spacing w:before="0" w:beforeAutospacing="0" w:after="0" w:afterAutospacing="0" w:line="500" w:lineRule="exact"/>
        <w:ind w:left="0" w:right="0"/>
        <w:jc w:val="both"/>
        <w:rPr>
          <w:rFonts w:hint="default" w:ascii="仿宋_GB2312" w:hAnsi="Arial" w:eastAsia="仿宋_GB2312" w:cs="Arial"/>
          <w:b w:val="0"/>
          <w:color w:val="808080"/>
          <w:spacing w:val="15"/>
          <w:kern w:val="2"/>
          <w:sz w:val="32"/>
          <w:szCs w:val="32"/>
          <w:shd w:val="clear" w:fill="FFFFFF"/>
        </w:rPr>
      </w:pPr>
    </w:p>
    <w:p>
      <w:pPr>
        <w:keepNext w:val="0"/>
        <w:keepLines w:val="0"/>
        <w:widowControl/>
        <w:suppressLineNumbers w:val="0"/>
        <w:spacing w:before="0" w:beforeAutospacing="0" w:after="0" w:afterAutospacing="0" w:line="500" w:lineRule="exact"/>
        <w:ind w:left="0" w:right="0" w:firstLine="140" w:firstLineChars="50"/>
        <w:jc w:val="center"/>
        <w:rPr>
          <w:rFonts w:hint="default" w:ascii="仿宋_GB2312" w:hAnsi="微软雅黑" w:eastAsia="仿宋_GB2312" w:cs="仿宋_GB2312"/>
          <w:b w:val="0"/>
          <w:color w:val="2B2B2B"/>
          <w:kern w:val="2"/>
          <w:sz w:val="32"/>
          <w:szCs w:val="32"/>
        </w:rPr>
      </w:pPr>
      <w:r>
        <w:rPr>
          <w:rFonts w:hint="default" w:ascii="仿宋_GB2312" w:hAnsi="华文中宋" w:eastAsia="仿宋_GB2312" w:cs="仿宋_GB2312"/>
          <w:b w:val="0"/>
          <w:color w:val="2B2B2B"/>
          <w:kern w:val="2"/>
          <w:sz w:val="28"/>
          <w:szCs w:val="28"/>
          <w:lang w:val="en-US" w:eastAsia="zh-CN" w:bidi="ar"/>
        </w:rPr>
        <w:t>海口经济学院办公室</w:t>
      </w:r>
      <w:r>
        <w:rPr>
          <w:rFonts w:hint="default" w:ascii="仿宋_GB2312" w:hAnsi="华文中宋" w:eastAsia="仿宋_GB2312" w:cs="华文中宋"/>
          <w:b w:val="0"/>
          <w:color w:val="2B2B2B"/>
          <w:kern w:val="2"/>
          <w:sz w:val="28"/>
          <w:szCs w:val="28"/>
          <w:lang w:val="en-US" w:eastAsia="zh-CN" w:bidi="ar"/>
        </w:rPr>
        <w:t xml:space="preserve"> 2018</w:t>
      </w:r>
      <w:r>
        <w:rPr>
          <w:rFonts w:hint="default" w:ascii="仿宋_GB2312" w:hAnsi="华文中宋" w:eastAsia="仿宋_GB2312" w:cs="仿宋_GB2312"/>
          <w:b w:val="0"/>
          <w:color w:val="2B2B2B"/>
          <w:kern w:val="2"/>
          <w:sz w:val="28"/>
          <w:szCs w:val="28"/>
          <w:lang w:val="en-US" w:eastAsia="zh-CN" w:bidi="ar"/>
        </w:rPr>
        <w:t>年</w:t>
      </w:r>
      <w:r>
        <w:rPr>
          <w:rFonts w:hint="default" w:ascii="仿宋_GB2312" w:hAnsi="华文中宋" w:eastAsia="仿宋_GB2312" w:cs="华文中宋"/>
          <w:b w:val="0"/>
          <w:color w:val="2B2B2B"/>
          <w:kern w:val="2"/>
          <w:sz w:val="28"/>
          <w:szCs w:val="28"/>
          <w:lang w:val="en-US" w:eastAsia="zh-CN" w:bidi="ar"/>
        </w:rPr>
        <w:t>5</w:t>
      </w:r>
      <w:r>
        <w:rPr>
          <w:rFonts w:hint="default" w:ascii="仿宋_GB2312" w:hAnsi="华文中宋" w:eastAsia="仿宋_GB2312" w:cs="仿宋_GB2312"/>
          <w:b w:val="0"/>
          <w:color w:val="2B2B2B"/>
          <w:kern w:val="2"/>
          <w:sz w:val="28"/>
          <w:szCs w:val="28"/>
          <w:lang w:val="en-US" w:eastAsia="zh-CN" w:bidi="ar"/>
        </w:rPr>
        <w:t>月</w:t>
      </w:r>
      <w:r>
        <w:rPr>
          <w:rFonts w:hint="default" w:ascii="仿宋_GB2312" w:hAnsi="华文中宋" w:eastAsia="仿宋_GB2312" w:cs="华文中宋"/>
          <w:b w:val="0"/>
          <w:color w:val="2B2B2B"/>
          <w:kern w:val="2"/>
          <w:sz w:val="28"/>
          <w:szCs w:val="28"/>
          <w:lang w:val="en-US" w:eastAsia="zh-CN" w:bidi="ar"/>
        </w:rPr>
        <w:t>22</w:t>
      </w:r>
      <w:r>
        <w:rPr>
          <w:rFonts w:hint="default" w:ascii="仿宋_GB2312" w:hAnsi="华文中宋" w:eastAsia="仿宋_GB2312" w:cs="仿宋_GB2312"/>
          <w:b w:val="0"/>
          <w:color w:val="2B2B2B"/>
          <w:kern w:val="2"/>
          <w:sz w:val="28"/>
          <w:szCs w:val="28"/>
          <w:lang w:val="en-US" w:eastAsia="zh-CN" w:bidi="ar"/>
        </w:rPr>
        <w:t>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904FA"/>
    <w:rsid w:val="283649A5"/>
    <w:rsid w:val="31E206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2B2B2B"/>
      <w:u w:val="none"/>
    </w:rPr>
  </w:style>
  <w:style w:type="character" w:styleId="5">
    <w:name w:val="Hyperlink"/>
    <w:basedOn w:val="3"/>
    <w:qFormat/>
    <w:uiPriority w:val="0"/>
    <w:rPr>
      <w:color w:val="2B2B2B"/>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yａｏ</cp:lastModifiedBy>
  <dcterms:modified xsi:type="dcterms:W3CDTF">2018-11-07T01:42:01Z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